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F9FB8" w14:textId="563794E3" w:rsidR="00032238" w:rsidRPr="00F51A3B" w:rsidRDefault="004A27F4" w:rsidP="001206BD">
      <w:pPr>
        <w:pStyle w:val="Nadpis1"/>
        <w:pBdr>
          <w:bottom w:val="single" w:sz="24" w:space="1" w:color="auto"/>
        </w:pBdr>
        <w:spacing w:before="120" w:after="0"/>
        <w:rPr>
          <w:rFonts w:asciiTheme="minorHAnsi" w:hAnsiTheme="minorHAnsi" w:cstheme="minorHAnsi"/>
          <w:color w:val="auto"/>
          <w:lang w:val="cs-CZ"/>
        </w:rPr>
      </w:pPr>
      <w:r w:rsidRPr="00F51A3B">
        <w:rPr>
          <w:rFonts w:asciiTheme="minorHAnsi" w:hAnsiTheme="minorHAnsi" w:cstheme="minorHAnsi"/>
          <w:color w:val="auto"/>
          <w:lang w:val="cs-CZ"/>
        </w:rPr>
        <w:t>PŘÍKAZNÍ SMLOUVA</w:t>
      </w:r>
      <w:r w:rsidR="00CE2953" w:rsidRPr="00F51A3B">
        <w:rPr>
          <w:rFonts w:asciiTheme="minorHAnsi" w:hAnsiTheme="minorHAnsi" w:cstheme="minorHAnsi"/>
          <w:color w:val="auto"/>
          <w:lang w:val="cs-CZ"/>
        </w:rPr>
        <w:t xml:space="preserve"> </w:t>
      </w:r>
      <w:r w:rsidR="005B643E" w:rsidRPr="00F51A3B">
        <w:rPr>
          <w:rFonts w:asciiTheme="minorHAnsi" w:hAnsiTheme="minorHAnsi" w:cstheme="minorHAnsi"/>
          <w:color w:val="auto"/>
          <w:lang w:val="cs-CZ"/>
        </w:rPr>
        <w:t xml:space="preserve">č. </w:t>
      </w:r>
      <w:r w:rsidR="00481FD6" w:rsidRPr="00481FD6">
        <w:rPr>
          <w:rFonts w:asciiTheme="minorHAnsi" w:hAnsiTheme="minorHAnsi" w:cstheme="minorHAnsi"/>
          <w:color w:val="auto"/>
          <w:lang w:val="cs-CZ"/>
        </w:rPr>
        <w:t>SML-26-0459</w:t>
      </w:r>
    </w:p>
    <w:p w14:paraId="71AF1515" w14:textId="77777777" w:rsidR="001206BD" w:rsidRPr="00F51A3B" w:rsidRDefault="001206BD" w:rsidP="001206BD">
      <w:pPr>
        <w:spacing w:before="120" w:after="0"/>
        <w:jc w:val="center"/>
        <w:rPr>
          <w:rFonts w:asciiTheme="minorHAnsi" w:hAnsiTheme="minorHAnsi" w:cstheme="minorHAnsi"/>
          <w:lang w:val="cs-CZ"/>
        </w:rPr>
      </w:pPr>
      <w:r w:rsidRPr="00F51A3B">
        <w:rPr>
          <w:rFonts w:asciiTheme="minorHAnsi" w:hAnsiTheme="minorHAnsi" w:cstheme="minorHAnsi"/>
          <w:lang w:val="cs-CZ"/>
        </w:rPr>
        <w:t>Dále jen „Smlouva“</w:t>
      </w:r>
    </w:p>
    <w:p w14:paraId="64C8AC28" w14:textId="77777777" w:rsidR="00581DC9" w:rsidRPr="00F51A3B" w:rsidRDefault="00032238" w:rsidP="00581DC9">
      <w:pPr>
        <w:spacing w:after="0"/>
        <w:jc w:val="center"/>
        <w:rPr>
          <w:rFonts w:asciiTheme="minorHAnsi" w:hAnsiTheme="minorHAnsi" w:cstheme="minorHAnsi"/>
          <w:lang w:val="cs-CZ"/>
        </w:rPr>
      </w:pPr>
      <w:r w:rsidRPr="00F51A3B">
        <w:rPr>
          <w:rFonts w:asciiTheme="minorHAnsi" w:hAnsiTheme="minorHAnsi" w:cstheme="minorHAnsi"/>
          <w:lang w:val="cs-CZ"/>
        </w:rPr>
        <w:t>(dle §</w:t>
      </w:r>
      <w:r w:rsidR="008B041B" w:rsidRPr="00F51A3B">
        <w:rPr>
          <w:rFonts w:asciiTheme="minorHAnsi" w:hAnsiTheme="minorHAnsi" w:cstheme="minorHAnsi"/>
          <w:lang w:val="cs-CZ"/>
        </w:rPr>
        <w:t> </w:t>
      </w:r>
      <w:r w:rsidR="004A27F4" w:rsidRPr="00F51A3B">
        <w:rPr>
          <w:rFonts w:asciiTheme="minorHAnsi" w:hAnsiTheme="minorHAnsi" w:cstheme="minorHAnsi"/>
          <w:lang w:val="cs-CZ"/>
        </w:rPr>
        <w:t>2430</w:t>
      </w:r>
      <w:r w:rsidR="00CE2953" w:rsidRPr="00F51A3B">
        <w:rPr>
          <w:rFonts w:asciiTheme="minorHAnsi" w:hAnsiTheme="minorHAnsi" w:cstheme="minorHAnsi"/>
          <w:lang w:val="cs-CZ"/>
        </w:rPr>
        <w:t xml:space="preserve"> </w:t>
      </w:r>
      <w:r w:rsidR="004A27F4" w:rsidRPr="00F51A3B">
        <w:rPr>
          <w:rFonts w:asciiTheme="minorHAnsi" w:hAnsiTheme="minorHAnsi" w:cstheme="minorHAnsi"/>
          <w:lang w:val="cs-CZ"/>
        </w:rPr>
        <w:t xml:space="preserve">a násl. </w:t>
      </w:r>
      <w:r w:rsidRPr="00F51A3B">
        <w:rPr>
          <w:rFonts w:asciiTheme="minorHAnsi" w:hAnsiTheme="minorHAnsi" w:cstheme="minorHAnsi"/>
          <w:lang w:val="cs-CZ"/>
        </w:rPr>
        <w:t xml:space="preserve">zákona č. </w:t>
      </w:r>
      <w:r w:rsidR="004A27F4" w:rsidRPr="00F51A3B">
        <w:rPr>
          <w:rFonts w:asciiTheme="minorHAnsi" w:hAnsiTheme="minorHAnsi" w:cstheme="minorHAnsi"/>
          <w:lang w:val="cs-CZ"/>
        </w:rPr>
        <w:t>89/2012</w:t>
      </w:r>
      <w:r w:rsidR="008B041B" w:rsidRPr="00F51A3B">
        <w:rPr>
          <w:rFonts w:asciiTheme="minorHAnsi" w:hAnsiTheme="minorHAnsi" w:cstheme="minorHAnsi"/>
          <w:lang w:val="cs-CZ"/>
        </w:rPr>
        <w:t xml:space="preserve"> Sb</w:t>
      </w:r>
      <w:r w:rsidR="00B44B7F" w:rsidRPr="00F51A3B">
        <w:rPr>
          <w:rFonts w:asciiTheme="minorHAnsi" w:hAnsiTheme="minorHAnsi" w:cstheme="minorHAnsi"/>
          <w:lang w:val="cs-CZ"/>
        </w:rPr>
        <w:t xml:space="preserve">., </w:t>
      </w:r>
      <w:r w:rsidR="004A27F4" w:rsidRPr="00F51A3B">
        <w:rPr>
          <w:rFonts w:asciiTheme="minorHAnsi" w:hAnsiTheme="minorHAnsi" w:cstheme="minorHAnsi"/>
          <w:lang w:val="cs-CZ"/>
        </w:rPr>
        <w:t>občanský</w:t>
      </w:r>
      <w:r w:rsidR="00B44B7F" w:rsidRPr="00F51A3B">
        <w:rPr>
          <w:rFonts w:asciiTheme="minorHAnsi" w:hAnsiTheme="minorHAnsi" w:cstheme="minorHAnsi"/>
          <w:lang w:val="cs-CZ"/>
        </w:rPr>
        <w:t xml:space="preserve"> zákoník</w:t>
      </w:r>
      <w:r w:rsidR="00581DC9" w:rsidRPr="00F51A3B">
        <w:rPr>
          <w:rFonts w:asciiTheme="minorHAnsi" w:hAnsiTheme="minorHAnsi" w:cstheme="minorHAnsi"/>
          <w:lang w:val="cs-CZ"/>
        </w:rPr>
        <w:t>, ve znění pozdějších předpisů</w:t>
      </w:r>
    </w:p>
    <w:p w14:paraId="0181592B" w14:textId="77777777" w:rsidR="00032238" w:rsidRPr="00F51A3B" w:rsidRDefault="00E40BDF" w:rsidP="00965C0A">
      <w:pPr>
        <w:jc w:val="center"/>
        <w:rPr>
          <w:rFonts w:asciiTheme="minorHAnsi" w:hAnsiTheme="minorHAnsi" w:cstheme="minorHAnsi"/>
          <w:lang w:val="cs-CZ"/>
        </w:rPr>
      </w:pPr>
      <w:r w:rsidRPr="00F51A3B">
        <w:rPr>
          <w:rFonts w:asciiTheme="minorHAnsi" w:hAnsiTheme="minorHAnsi" w:cstheme="minorHAnsi"/>
          <w:lang w:val="cs-CZ"/>
        </w:rPr>
        <w:t>(dále jen „občanský zákoník“)</w:t>
      </w:r>
      <w:r w:rsidR="00032238" w:rsidRPr="00F51A3B">
        <w:rPr>
          <w:rFonts w:asciiTheme="minorHAnsi" w:hAnsiTheme="minorHAnsi" w:cstheme="minorHAnsi"/>
          <w:lang w:val="cs-CZ"/>
        </w:rPr>
        <w:t>)</w:t>
      </w:r>
    </w:p>
    <w:p w14:paraId="5A4689E8" w14:textId="77777777" w:rsidR="00FB3D9E" w:rsidRPr="00F51A3B" w:rsidRDefault="00FB3D9E" w:rsidP="00042650">
      <w:pPr>
        <w:pStyle w:val="Nadpis2"/>
        <w:rPr>
          <w:rFonts w:asciiTheme="minorHAnsi" w:hAnsiTheme="minorHAnsi" w:cstheme="minorHAnsi"/>
          <w:szCs w:val="28"/>
          <w:lang w:val="cs-CZ"/>
        </w:rPr>
      </w:pPr>
      <w:r w:rsidRPr="00F51A3B">
        <w:rPr>
          <w:rFonts w:asciiTheme="minorHAnsi" w:hAnsiTheme="minorHAnsi" w:cstheme="minorHAnsi"/>
          <w:szCs w:val="28"/>
          <w:lang w:val="cs-CZ"/>
        </w:rPr>
        <w:t>Č</w:t>
      </w:r>
      <w:r w:rsidR="00F51EC4" w:rsidRPr="00F51A3B">
        <w:rPr>
          <w:rFonts w:asciiTheme="minorHAnsi" w:hAnsiTheme="minorHAnsi" w:cstheme="minorHAnsi"/>
          <w:szCs w:val="28"/>
          <w:lang w:val="cs-CZ"/>
        </w:rPr>
        <w:t>ÁST</w:t>
      </w:r>
      <w:r w:rsidR="003F4D7F" w:rsidRPr="00F51A3B">
        <w:rPr>
          <w:rFonts w:asciiTheme="minorHAnsi" w:hAnsiTheme="minorHAnsi" w:cstheme="minorHAnsi"/>
          <w:szCs w:val="28"/>
          <w:lang w:val="cs-CZ"/>
        </w:rPr>
        <w:t xml:space="preserve"> – ú</w:t>
      </w:r>
      <w:r w:rsidRPr="00F51A3B">
        <w:rPr>
          <w:rFonts w:asciiTheme="minorHAnsi" w:hAnsiTheme="minorHAnsi" w:cstheme="minorHAnsi"/>
          <w:szCs w:val="28"/>
          <w:lang w:val="cs-CZ"/>
        </w:rPr>
        <w:t>VODNÍ USTANOVENÍ</w:t>
      </w:r>
    </w:p>
    <w:p w14:paraId="5F256777" w14:textId="77777777" w:rsidR="00032238" w:rsidRPr="00F51A3B" w:rsidRDefault="00FB3D9E" w:rsidP="00042650">
      <w:pPr>
        <w:pStyle w:val="Nadpis2"/>
        <w:pBdr>
          <w:bottom w:val="single" w:sz="8" w:space="1" w:color="auto"/>
        </w:pBdr>
        <w:rPr>
          <w:rFonts w:asciiTheme="minorHAnsi" w:hAnsiTheme="minorHAnsi" w:cstheme="minorHAnsi"/>
          <w:sz w:val="24"/>
          <w:lang w:val="cs-CZ"/>
        </w:rPr>
      </w:pPr>
      <w:r w:rsidRPr="00F51A3B">
        <w:rPr>
          <w:rFonts w:asciiTheme="minorHAnsi" w:hAnsiTheme="minorHAnsi" w:cstheme="minorHAnsi"/>
          <w:sz w:val="24"/>
          <w:lang w:val="cs-CZ"/>
        </w:rPr>
        <w:t>I. SMLUVNÍ STRANY</w:t>
      </w:r>
    </w:p>
    <w:p w14:paraId="38FF31E6" w14:textId="77777777" w:rsidR="00042650" w:rsidRPr="00F51A3B" w:rsidRDefault="00042650" w:rsidP="00274FDD">
      <w:pPr>
        <w:jc w:val="center"/>
        <w:rPr>
          <w:rFonts w:asciiTheme="minorHAnsi" w:hAnsiTheme="minorHAnsi" w:cstheme="minorHAnsi"/>
          <w:b/>
          <w:lang w:val="cs-CZ"/>
        </w:rPr>
        <w:sectPr w:rsidR="00042650" w:rsidRPr="00F51A3B" w:rsidSect="00922547">
          <w:footerReference w:type="even" r:id="rId8"/>
          <w:footerReference w:type="default" r:id="rId9"/>
          <w:pgSz w:w="11906" w:h="16838"/>
          <w:pgMar w:top="426" w:right="707" w:bottom="1417" w:left="709" w:header="708" w:footer="708" w:gutter="0"/>
          <w:cols w:space="708"/>
          <w:docGrid w:linePitch="360"/>
        </w:sect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5"/>
        <w:gridCol w:w="5235"/>
      </w:tblGrid>
      <w:tr w:rsidR="006B3975" w:rsidRPr="00F51A3B" w14:paraId="2D286E6F" w14:textId="77777777" w:rsidTr="004818EF">
        <w:trPr>
          <w:trHeight w:val="531"/>
        </w:trPr>
        <w:tc>
          <w:tcPr>
            <w:tcW w:w="5315" w:type="dxa"/>
            <w:vAlign w:val="center"/>
          </w:tcPr>
          <w:p w14:paraId="312A0D16" w14:textId="27A33926" w:rsidR="006B3975" w:rsidRPr="00B77848" w:rsidRDefault="006B3975" w:rsidP="006B3975">
            <w:pPr>
              <w:spacing w:after="0"/>
              <w:jc w:val="center"/>
              <w:rPr>
                <w:rFonts w:asciiTheme="minorHAnsi" w:hAnsiTheme="minorHAnsi" w:cstheme="minorHAnsi"/>
                <w:b/>
                <w:highlight w:val="yellow"/>
                <w:lang w:val="cs-CZ"/>
              </w:rPr>
            </w:pPr>
            <w:r>
              <w:rPr>
                <w:rFonts w:asciiTheme="minorHAnsi" w:hAnsiTheme="minorHAnsi" w:cstheme="minorHAnsi"/>
                <w:b/>
                <w:sz w:val="20"/>
                <w:lang w:val="cs-CZ"/>
              </w:rPr>
              <w:t>Městys Liteň</w:t>
            </w:r>
          </w:p>
        </w:tc>
        <w:tc>
          <w:tcPr>
            <w:tcW w:w="5315" w:type="dxa"/>
            <w:vAlign w:val="center"/>
          </w:tcPr>
          <w:p w14:paraId="3544D83D" w14:textId="56CCA21D" w:rsidR="006B3975" w:rsidRPr="00F51A3B" w:rsidRDefault="006B3975" w:rsidP="006B3975">
            <w:pPr>
              <w:spacing w:after="0"/>
              <w:jc w:val="center"/>
              <w:rPr>
                <w:rFonts w:asciiTheme="minorHAnsi" w:hAnsiTheme="minorHAnsi" w:cstheme="minorHAnsi"/>
                <w:b/>
                <w:lang w:val="cs-CZ"/>
              </w:rPr>
            </w:pPr>
            <w:r w:rsidRPr="00D94753">
              <w:rPr>
                <w:rFonts w:asciiTheme="minorHAnsi" w:hAnsiTheme="minorHAnsi" w:cstheme="minorHAnsi"/>
                <w:b/>
                <w:sz w:val="20"/>
                <w:lang w:val="cs-CZ"/>
              </w:rPr>
              <w:t>RPA Dotace, s.r.o.</w:t>
            </w:r>
          </w:p>
        </w:tc>
      </w:tr>
      <w:tr w:rsidR="006B3975" w:rsidRPr="00F51A3B" w14:paraId="490BE51F" w14:textId="77777777" w:rsidTr="004818EF">
        <w:trPr>
          <w:trHeight w:val="531"/>
        </w:trPr>
        <w:tc>
          <w:tcPr>
            <w:tcW w:w="5315" w:type="dxa"/>
            <w:vAlign w:val="center"/>
          </w:tcPr>
          <w:p w14:paraId="03215CBD" w14:textId="19F3E38B" w:rsidR="006B3975" w:rsidRPr="00B77848" w:rsidRDefault="006B3975" w:rsidP="006B3975">
            <w:pPr>
              <w:spacing w:after="0"/>
              <w:jc w:val="center"/>
              <w:rPr>
                <w:rFonts w:asciiTheme="minorHAnsi" w:hAnsiTheme="minorHAnsi" w:cstheme="minorHAnsi"/>
                <w:b/>
                <w:highlight w:val="yellow"/>
                <w:lang w:val="cs-CZ"/>
              </w:rPr>
            </w:pPr>
            <w:r>
              <w:rPr>
                <w:rFonts w:asciiTheme="minorHAnsi" w:hAnsiTheme="minorHAnsi" w:cstheme="minorHAnsi"/>
                <w:sz w:val="20"/>
                <w:lang w:val="cs-CZ"/>
              </w:rPr>
              <w:t>Sídlo: Náměstí 71, PSČ 26727 Liteň</w:t>
            </w:r>
          </w:p>
        </w:tc>
        <w:tc>
          <w:tcPr>
            <w:tcW w:w="5315" w:type="dxa"/>
            <w:vAlign w:val="center"/>
          </w:tcPr>
          <w:p w14:paraId="31EF6BEB" w14:textId="3FF9800A" w:rsidR="006B3975" w:rsidRPr="00F51A3B" w:rsidRDefault="006B3975" w:rsidP="006B3975">
            <w:pPr>
              <w:spacing w:after="0"/>
              <w:jc w:val="center"/>
              <w:rPr>
                <w:rFonts w:asciiTheme="minorHAnsi" w:hAnsiTheme="minorHAnsi" w:cstheme="minorHAnsi"/>
                <w:b/>
                <w:lang w:val="cs-CZ"/>
              </w:rPr>
            </w:pPr>
            <w:r w:rsidRPr="001C0605">
              <w:rPr>
                <w:rFonts w:asciiTheme="minorHAnsi" w:hAnsiTheme="minorHAnsi" w:cstheme="minorHAnsi"/>
                <w:sz w:val="20"/>
                <w:lang w:val="cs-CZ"/>
              </w:rPr>
              <w:t>Sídlo: Koutného 2269/3, Líšeň, 62800 Brno</w:t>
            </w:r>
          </w:p>
        </w:tc>
      </w:tr>
      <w:tr w:rsidR="006B3975" w:rsidRPr="00F51A3B" w14:paraId="71E7BB14" w14:textId="77777777" w:rsidTr="004818EF">
        <w:trPr>
          <w:trHeight w:val="531"/>
        </w:trPr>
        <w:tc>
          <w:tcPr>
            <w:tcW w:w="5315" w:type="dxa"/>
            <w:vAlign w:val="center"/>
          </w:tcPr>
          <w:p w14:paraId="6861C36E" w14:textId="7D24DD51" w:rsidR="006B3975" w:rsidRPr="00B77848" w:rsidRDefault="006B3975" w:rsidP="006B3975">
            <w:pPr>
              <w:spacing w:after="0"/>
              <w:jc w:val="center"/>
              <w:rPr>
                <w:rFonts w:asciiTheme="minorHAnsi" w:hAnsiTheme="minorHAnsi" w:cstheme="minorHAnsi"/>
                <w:b/>
                <w:highlight w:val="yellow"/>
                <w:lang w:val="cs-CZ"/>
              </w:rPr>
            </w:pPr>
            <w:r>
              <w:rPr>
                <w:rFonts w:asciiTheme="minorHAnsi" w:hAnsiTheme="minorHAnsi" w:cstheme="minorHAnsi"/>
                <w:sz w:val="20"/>
                <w:lang w:val="cs-CZ"/>
              </w:rPr>
              <w:t>IČ: 00233501</w:t>
            </w:r>
          </w:p>
        </w:tc>
        <w:tc>
          <w:tcPr>
            <w:tcW w:w="5315" w:type="dxa"/>
            <w:vAlign w:val="center"/>
          </w:tcPr>
          <w:p w14:paraId="099345C1" w14:textId="0B95E299" w:rsidR="006B3975" w:rsidRPr="00F51A3B" w:rsidRDefault="006B3975" w:rsidP="006B3975">
            <w:pPr>
              <w:spacing w:after="0"/>
              <w:jc w:val="center"/>
              <w:rPr>
                <w:rFonts w:asciiTheme="minorHAnsi" w:hAnsiTheme="minorHAnsi" w:cstheme="minorHAnsi"/>
                <w:b/>
                <w:lang w:val="cs-CZ"/>
              </w:rPr>
            </w:pPr>
            <w:r w:rsidRPr="001C0605">
              <w:rPr>
                <w:rFonts w:asciiTheme="minorHAnsi" w:hAnsiTheme="minorHAnsi" w:cstheme="minorHAnsi"/>
                <w:sz w:val="20"/>
                <w:lang w:val="cs-CZ"/>
              </w:rPr>
              <w:t>I</w:t>
            </w:r>
            <w:r>
              <w:rPr>
                <w:rFonts w:asciiTheme="minorHAnsi" w:hAnsiTheme="minorHAnsi" w:cstheme="minorHAnsi"/>
                <w:sz w:val="20"/>
                <w:lang w:val="cs-CZ"/>
              </w:rPr>
              <w:t>Č</w:t>
            </w:r>
            <w:r w:rsidRPr="001C0605">
              <w:rPr>
                <w:rFonts w:asciiTheme="minorHAnsi" w:hAnsiTheme="minorHAnsi" w:cstheme="minorHAnsi"/>
                <w:sz w:val="20"/>
                <w:lang w:val="cs-CZ"/>
              </w:rPr>
              <w:t>: 01399357</w:t>
            </w:r>
          </w:p>
        </w:tc>
      </w:tr>
      <w:tr w:rsidR="006B3975" w:rsidRPr="00F51A3B" w14:paraId="7FE042AD" w14:textId="77777777" w:rsidTr="004818EF">
        <w:trPr>
          <w:trHeight w:val="531"/>
        </w:trPr>
        <w:tc>
          <w:tcPr>
            <w:tcW w:w="5315" w:type="dxa"/>
            <w:vAlign w:val="center"/>
          </w:tcPr>
          <w:p w14:paraId="6200D06C" w14:textId="0802EF8F" w:rsidR="006B3975" w:rsidRPr="00B77848" w:rsidRDefault="006B3975" w:rsidP="006B3975">
            <w:pPr>
              <w:spacing w:after="0"/>
              <w:jc w:val="center"/>
              <w:rPr>
                <w:rFonts w:asciiTheme="minorHAnsi" w:hAnsiTheme="minorHAnsi" w:cstheme="minorHAnsi"/>
                <w:b/>
                <w:highlight w:val="yellow"/>
                <w:lang w:val="cs-CZ"/>
              </w:rPr>
            </w:pPr>
            <w:r>
              <w:rPr>
                <w:rFonts w:asciiTheme="minorHAnsi" w:hAnsiTheme="minorHAnsi" w:cstheme="minorHAnsi"/>
                <w:bCs/>
                <w:sz w:val="20"/>
                <w:lang w:val="cs-CZ"/>
              </w:rPr>
              <w:t>Statutární zástupce</w:t>
            </w:r>
            <w:r>
              <w:rPr>
                <w:rFonts w:asciiTheme="minorHAnsi" w:hAnsiTheme="minorHAnsi" w:cstheme="minorHAnsi"/>
                <w:sz w:val="20"/>
                <w:lang w:val="cs-CZ"/>
              </w:rPr>
              <w:t xml:space="preserve">: Tomáš </w:t>
            </w:r>
            <w:proofErr w:type="spellStart"/>
            <w:r>
              <w:rPr>
                <w:rFonts w:asciiTheme="minorHAnsi" w:hAnsiTheme="minorHAnsi" w:cstheme="minorHAnsi"/>
                <w:sz w:val="20"/>
                <w:lang w:val="cs-CZ"/>
              </w:rPr>
              <w:t>Jurajda</w:t>
            </w:r>
            <w:proofErr w:type="spellEnd"/>
            <w:r>
              <w:rPr>
                <w:rFonts w:asciiTheme="minorHAnsi" w:hAnsiTheme="minorHAnsi" w:cstheme="minorHAnsi"/>
                <w:sz w:val="20"/>
                <w:lang w:val="cs-CZ"/>
              </w:rPr>
              <w:t xml:space="preserve">, </w:t>
            </w:r>
            <w:r w:rsidR="00DF5136">
              <w:rPr>
                <w:rFonts w:asciiTheme="minorHAnsi" w:hAnsiTheme="minorHAnsi" w:cstheme="minorHAnsi"/>
                <w:sz w:val="20"/>
                <w:lang w:val="cs-CZ"/>
              </w:rPr>
              <w:t>s</w:t>
            </w:r>
            <w:r w:rsidRPr="009D32EB">
              <w:rPr>
                <w:rFonts w:asciiTheme="minorHAnsi" w:hAnsiTheme="minorHAnsi" w:cstheme="minorHAnsi"/>
                <w:sz w:val="20"/>
                <w:lang w:val="cs-CZ"/>
              </w:rPr>
              <w:t>tarost</w:t>
            </w:r>
            <w:r w:rsidR="00DF5136">
              <w:rPr>
                <w:rFonts w:asciiTheme="minorHAnsi" w:hAnsiTheme="minorHAnsi" w:cstheme="minorHAnsi"/>
                <w:sz w:val="20"/>
                <w:lang w:val="cs-CZ"/>
              </w:rPr>
              <w:t>a</w:t>
            </w:r>
          </w:p>
        </w:tc>
        <w:tc>
          <w:tcPr>
            <w:tcW w:w="5315" w:type="dxa"/>
            <w:vAlign w:val="center"/>
          </w:tcPr>
          <w:p w14:paraId="54489746" w14:textId="79F81F00" w:rsidR="006B3975" w:rsidRPr="00F51A3B" w:rsidRDefault="006B3975" w:rsidP="006B3975">
            <w:pPr>
              <w:spacing w:after="0"/>
              <w:jc w:val="center"/>
              <w:rPr>
                <w:rFonts w:asciiTheme="minorHAnsi" w:hAnsiTheme="minorHAnsi" w:cstheme="minorHAnsi"/>
                <w:b/>
                <w:lang w:val="cs-CZ"/>
              </w:rPr>
            </w:pPr>
            <w:r w:rsidRPr="001C0605">
              <w:rPr>
                <w:rFonts w:asciiTheme="minorHAnsi" w:hAnsiTheme="minorHAnsi" w:cstheme="minorHAnsi"/>
                <w:sz w:val="20"/>
                <w:lang w:val="cs-CZ"/>
              </w:rPr>
              <w:t>Statutární zástupce: Ing. Petr Hladký, jednatel</w:t>
            </w:r>
          </w:p>
        </w:tc>
      </w:tr>
      <w:tr w:rsidR="006B3975" w:rsidRPr="00F51A3B" w14:paraId="79FE9B39" w14:textId="77777777" w:rsidTr="004818EF">
        <w:trPr>
          <w:trHeight w:val="531"/>
        </w:trPr>
        <w:tc>
          <w:tcPr>
            <w:tcW w:w="5315" w:type="dxa"/>
            <w:vAlign w:val="center"/>
          </w:tcPr>
          <w:p w14:paraId="596AD66A" w14:textId="70BD50D8" w:rsidR="006B3975" w:rsidRPr="00B77848" w:rsidRDefault="006B3975" w:rsidP="006B3975">
            <w:pPr>
              <w:spacing w:after="0"/>
              <w:jc w:val="center"/>
              <w:rPr>
                <w:rFonts w:asciiTheme="minorHAnsi" w:hAnsiTheme="minorHAnsi" w:cstheme="minorHAnsi"/>
                <w:b/>
                <w:highlight w:val="yellow"/>
                <w:lang w:val="cs-CZ"/>
              </w:rPr>
            </w:pPr>
            <w:r>
              <w:rPr>
                <w:rFonts w:asciiTheme="minorHAnsi" w:hAnsiTheme="minorHAnsi" w:cstheme="minorHAnsi"/>
                <w:bCs/>
                <w:sz w:val="20"/>
                <w:lang w:val="cs-CZ"/>
              </w:rPr>
              <w:t>Kontakt: starosta@mestysliten.cz</w:t>
            </w:r>
          </w:p>
        </w:tc>
        <w:tc>
          <w:tcPr>
            <w:tcW w:w="5315" w:type="dxa"/>
            <w:vAlign w:val="center"/>
          </w:tcPr>
          <w:p w14:paraId="72B08C2D" w14:textId="2DBFC006" w:rsidR="006B3975" w:rsidRPr="00F51A3B" w:rsidRDefault="006B3975" w:rsidP="006B3975">
            <w:pPr>
              <w:spacing w:after="0"/>
              <w:jc w:val="center"/>
              <w:rPr>
                <w:rFonts w:asciiTheme="minorHAnsi" w:hAnsiTheme="minorHAnsi" w:cstheme="minorHAnsi"/>
                <w:b/>
                <w:lang w:val="cs-CZ"/>
              </w:rPr>
            </w:pPr>
            <w:r w:rsidRPr="001C0605">
              <w:rPr>
                <w:rFonts w:asciiTheme="minorHAnsi" w:hAnsiTheme="minorHAnsi" w:cstheme="minorHAnsi"/>
                <w:sz w:val="20"/>
                <w:lang w:val="cs-CZ"/>
              </w:rPr>
              <w:t>Zapsaná v Obchodním rejstříku vedeném Krajským soudem v Brně, oddíl C, vložka 77858</w:t>
            </w:r>
          </w:p>
        </w:tc>
      </w:tr>
      <w:tr w:rsidR="006B3975" w:rsidRPr="00F51A3B" w14:paraId="3CCD1A0D" w14:textId="77777777" w:rsidTr="004818EF">
        <w:trPr>
          <w:trHeight w:val="532"/>
        </w:trPr>
        <w:tc>
          <w:tcPr>
            <w:tcW w:w="5315" w:type="dxa"/>
            <w:vAlign w:val="center"/>
          </w:tcPr>
          <w:p w14:paraId="3795C3BB" w14:textId="363EACF6" w:rsidR="006B3975" w:rsidRPr="00F51A3B" w:rsidRDefault="006B3975" w:rsidP="006B3975">
            <w:pPr>
              <w:spacing w:after="0"/>
              <w:jc w:val="center"/>
              <w:rPr>
                <w:rFonts w:asciiTheme="minorHAnsi" w:hAnsiTheme="minorHAnsi" w:cstheme="minorHAnsi"/>
                <w:b/>
                <w:lang w:val="cs-CZ"/>
              </w:rPr>
            </w:pPr>
            <w:r>
              <w:rPr>
                <w:rFonts w:asciiTheme="minorHAnsi" w:hAnsiTheme="minorHAnsi" w:cstheme="minorHAnsi"/>
                <w:sz w:val="20"/>
                <w:lang w:val="cs-CZ"/>
              </w:rPr>
              <w:t>(dále jen „Příkazce“)</w:t>
            </w:r>
          </w:p>
        </w:tc>
        <w:tc>
          <w:tcPr>
            <w:tcW w:w="5315" w:type="dxa"/>
            <w:vAlign w:val="center"/>
          </w:tcPr>
          <w:p w14:paraId="0782B7AD" w14:textId="0ECF9ACC" w:rsidR="006B3975" w:rsidRPr="00F51A3B" w:rsidRDefault="006B3975" w:rsidP="006B3975">
            <w:pPr>
              <w:spacing w:after="0"/>
              <w:jc w:val="center"/>
              <w:rPr>
                <w:rFonts w:asciiTheme="minorHAnsi" w:hAnsiTheme="minorHAnsi" w:cstheme="minorHAnsi"/>
                <w:b/>
                <w:lang w:val="cs-CZ"/>
              </w:rPr>
            </w:pPr>
            <w:r>
              <w:rPr>
                <w:rFonts w:asciiTheme="minorHAnsi" w:hAnsiTheme="minorHAnsi" w:cstheme="minorHAnsi"/>
                <w:bCs/>
                <w:sz w:val="20"/>
                <w:lang w:val="cs-CZ"/>
              </w:rPr>
              <w:t>(dále jen „Příkazník“)</w:t>
            </w:r>
          </w:p>
        </w:tc>
      </w:tr>
    </w:tbl>
    <w:p w14:paraId="236D3306" w14:textId="77777777" w:rsidR="00042650" w:rsidRPr="00F51A3B" w:rsidRDefault="00042650" w:rsidP="00032238">
      <w:pPr>
        <w:jc w:val="both"/>
        <w:rPr>
          <w:rFonts w:asciiTheme="minorHAnsi" w:hAnsiTheme="minorHAnsi" w:cstheme="minorHAnsi"/>
          <w:bCs/>
          <w:sz w:val="20"/>
          <w:szCs w:val="20"/>
          <w:lang w:val="cs-CZ"/>
        </w:rPr>
        <w:sectPr w:rsidR="00042650" w:rsidRPr="00F51A3B" w:rsidSect="004818EF">
          <w:type w:val="continuous"/>
          <w:pgSz w:w="11906" w:h="16838"/>
          <w:pgMar w:top="1417" w:right="707" w:bottom="1417" w:left="709" w:header="708" w:footer="708" w:gutter="0"/>
          <w:cols w:space="708"/>
          <w:docGrid w:linePitch="360"/>
        </w:sectPr>
      </w:pPr>
    </w:p>
    <w:p w14:paraId="2F4B3FE7" w14:textId="77777777" w:rsidR="004818EF" w:rsidRPr="00F51A3B" w:rsidRDefault="004818EF" w:rsidP="004818EF">
      <w:pPr>
        <w:pStyle w:val="Nadpis2"/>
        <w:pBdr>
          <w:bottom w:val="single" w:sz="4" w:space="1" w:color="auto"/>
        </w:pBdr>
        <w:jc w:val="left"/>
        <w:rPr>
          <w:rFonts w:asciiTheme="minorHAnsi" w:hAnsiTheme="minorHAnsi" w:cstheme="minorHAnsi"/>
          <w:sz w:val="24"/>
          <w:lang w:val="cs-CZ"/>
        </w:rPr>
        <w:sectPr w:rsidR="004818EF" w:rsidRPr="00F51A3B" w:rsidSect="004818EF">
          <w:type w:val="continuous"/>
          <w:pgSz w:w="11906" w:h="16838"/>
          <w:pgMar w:top="851" w:right="707" w:bottom="1135" w:left="709" w:header="708" w:footer="708" w:gutter="0"/>
          <w:cols w:space="708"/>
          <w:docGrid w:linePitch="360"/>
        </w:sectPr>
      </w:pPr>
    </w:p>
    <w:p w14:paraId="74DF48C5" w14:textId="77777777" w:rsidR="00032238" w:rsidRPr="00F51A3B" w:rsidRDefault="00F8054B" w:rsidP="00042650">
      <w:pPr>
        <w:pStyle w:val="Nadpis2"/>
        <w:pBdr>
          <w:bottom w:val="single" w:sz="8" w:space="1" w:color="auto"/>
        </w:pBdr>
        <w:rPr>
          <w:rFonts w:asciiTheme="minorHAnsi" w:hAnsiTheme="minorHAnsi" w:cstheme="minorHAnsi"/>
          <w:sz w:val="24"/>
          <w:lang w:val="cs-CZ"/>
        </w:rPr>
      </w:pPr>
      <w:r w:rsidRPr="00F51A3B">
        <w:rPr>
          <w:rFonts w:asciiTheme="minorHAnsi" w:hAnsiTheme="minorHAnsi" w:cstheme="minorHAnsi"/>
          <w:sz w:val="24"/>
          <w:lang w:val="cs-CZ"/>
        </w:rPr>
        <w:t>I</w:t>
      </w:r>
      <w:r w:rsidR="00FB3D9E" w:rsidRPr="00F51A3B">
        <w:rPr>
          <w:rFonts w:asciiTheme="minorHAnsi" w:hAnsiTheme="minorHAnsi" w:cstheme="minorHAnsi"/>
          <w:sz w:val="24"/>
          <w:lang w:val="cs-CZ"/>
        </w:rPr>
        <w:t>I</w:t>
      </w:r>
      <w:r w:rsidRPr="00F51A3B">
        <w:rPr>
          <w:rFonts w:asciiTheme="minorHAnsi" w:hAnsiTheme="minorHAnsi" w:cstheme="minorHAnsi"/>
          <w:sz w:val="24"/>
          <w:lang w:val="cs-CZ"/>
        </w:rPr>
        <w:t xml:space="preserve">. </w:t>
      </w:r>
      <w:r w:rsidR="00965C0A" w:rsidRPr="00F51A3B">
        <w:rPr>
          <w:rFonts w:asciiTheme="minorHAnsi" w:hAnsiTheme="minorHAnsi" w:cstheme="minorHAnsi"/>
          <w:sz w:val="24"/>
          <w:lang w:val="cs-CZ"/>
        </w:rPr>
        <w:t>Předmět smlouvy</w:t>
      </w:r>
    </w:p>
    <w:p w14:paraId="34F7B530" w14:textId="77777777" w:rsidR="007209EE" w:rsidRPr="006B3975" w:rsidRDefault="008D607F" w:rsidP="00E910DC">
      <w:pPr>
        <w:pStyle w:val="Odstavecseseznamem"/>
        <w:numPr>
          <w:ilvl w:val="0"/>
          <w:numId w:val="2"/>
        </w:numPr>
        <w:tabs>
          <w:tab w:val="left" w:pos="851"/>
        </w:tabs>
        <w:ind w:left="0" w:right="252" w:firstLine="0"/>
        <w:jc w:val="both"/>
        <w:rPr>
          <w:rFonts w:asciiTheme="minorHAnsi" w:hAnsiTheme="minorHAnsi" w:cstheme="minorHAnsi"/>
          <w:lang w:val="cs-CZ"/>
        </w:rPr>
      </w:pPr>
      <w:r w:rsidRPr="00F51A3B">
        <w:rPr>
          <w:rFonts w:asciiTheme="minorHAnsi" w:hAnsiTheme="minorHAnsi" w:cstheme="minorHAnsi"/>
          <w:lang w:val="cs-CZ"/>
        </w:rPr>
        <w:t>Příkazník se touto smlouvou zavazuje poskytovat pro Příkazce poradenské, analytické a konzultační služby (dále jen „Služby“) specifikované v část</w:t>
      </w:r>
      <w:r>
        <w:rPr>
          <w:rFonts w:asciiTheme="minorHAnsi" w:hAnsiTheme="minorHAnsi" w:cstheme="minorHAnsi"/>
          <w:lang w:val="cs-CZ"/>
        </w:rPr>
        <w:t>i</w:t>
      </w:r>
      <w:r w:rsidRPr="00F51A3B">
        <w:rPr>
          <w:rFonts w:asciiTheme="minorHAnsi" w:hAnsiTheme="minorHAnsi" w:cstheme="minorHAnsi"/>
          <w:lang w:val="cs-CZ"/>
        </w:rPr>
        <w:t xml:space="preserve"> „</w:t>
      </w:r>
      <w:r w:rsidRPr="006B3975">
        <w:rPr>
          <w:rFonts w:asciiTheme="minorHAnsi" w:hAnsiTheme="minorHAnsi" w:cstheme="minorHAnsi"/>
          <w:lang w:val="cs-CZ"/>
        </w:rPr>
        <w:t>ZPRACOVÁNÍ DOKUMENTŮ PRO ZÍSKÁNÍ DOTACE“ této smlouvy na dobu určitou, specifikovanou v jednotlivých částech, a Příkazce se tímto zavazuje zaplatit odměnu upravenou v jednotlivých částech této smlouvy.</w:t>
      </w:r>
    </w:p>
    <w:p w14:paraId="1DEEC396" w14:textId="77777777" w:rsidR="00032238" w:rsidRPr="006B3975" w:rsidRDefault="00F8228B" w:rsidP="00042650">
      <w:pPr>
        <w:pStyle w:val="Nadpis2"/>
        <w:pBdr>
          <w:bottom w:val="single" w:sz="8" w:space="1" w:color="auto"/>
        </w:pBdr>
        <w:ind w:right="252"/>
        <w:rPr>
          <w:rFonts w:asciiTheme="minorHAnsi" w:hAnsiTheme="minorHAnsi" w:cstheme="minorHAnsi"/>
          <w:sz w:val="24"/>
          <w:lang w:val="cs-CZ"/>
        </w:rPr>
      </w:pPr>
      <w:r w:rsidRPr="006B3975">
        <w:rPr>
          <w:rFonts w:asciiTheme="minorHAnsi" w:hAnsiTheme="minorHAnsi" w:cstheme="minorHAnsi"/>
          <w:sz w:val="24"/>
          <w:lang w:val="cs-CZ"/>
        </w:rPr>
        <w:t>I</w:t>
      </w:r>
      <w:r w:rsidR="003F096F" w:rsidRPr="006B3975">
        <w:rPr>
          <w:rFonts w:asciiTheme="minorHAnsi" w:hAnsiTheme="minorHAnsi" w:cstheme="minorHAnsi"/>
          <w:sz w:val="24"/>
          <w:lang w:val="cs-CZ"/>
        </w:rPr>
        <w:t>I</w:t>
      </w:r>
      <w:r w:rsidRPr="006B3975">
        <w:rPr>
          <w:rFonts w:asciiTheme="minorHAnsi" w:hAnsiTheme="minorHAnsi" w:cstheme="minorHAnsi"/>
          <w:sz w:val="24"/>
          <w:lang w:val="cs-CZ"/>
        </w:rPr>
        <w:t>I.</w:t>
      </w:r>
      <w:r w:rsidR="00F8054B" w:rsidRPr="006B3975">
        <w:rPr>
          <w:rFonts w:asciiTheme="minorHAnsi" w:hAnsiTheme="minorHAnsi" w:cstheme="minorHAnsi"/>
          <w:sz w:val="24"/>
          <w:lang w:val="cs-CZ"/>
        </w:rPr>
        <w:t xml:space="preserve"> </w:t>
      </w:r>
      <w:r w:rsidR="00C76BB6" w:rsidRPr="006B3975">
        <w:rPr>
          <w:rFonts w:asciiTheme="minorHAnsi" w:hAnsiTheme="minorHAnsi" w:cstheme="minorHAnsi"/>
          <w:sz w:val="24"/>
          <w:lang w:val="cs-CZ"/>
        </w:rPr>
        <w:t>Specifikace Služeb</w:t>
      </w:r>
    </w:p>
    <w:p w14:paraId="6BD22077" w14:textId="3AF2BF25" w:rsidR="003645FF" w:rsidRPr="00F51A3B" w:rsidRDefault="008D607F" w:rsidP="008429A6">
      <w:pPr>
        <w:numPr>
          <w:ilvl w:val="0"/>
          <w:numId w:val="16"/>
        </w:numPr>
        <w:shd w:val="clear" w:color="auto" w:fill="FFFFFF"/>
        <w:tabs>
          <w:tab w:val="clear" w:pos="1065"/>
          <w:tab w:val="left" w:pos="851"/>
        </w:tabs>
        <w:spacing w:after="0" w:line="240" w:lineRule="auto"/>
        <w:ind w:left="0" w:right="252" w:firstLine="0"/>
        <w:jc w:val="both"/>
        <w:rPr>
          <w:rFonts w:asciiTheme="minorHAnsi" w:hAnsiTheme="minorHAnsi" w:cstheme="minorHAnsi"/>
          <w:sz w:val="20"/>
          <w:lang w:val="cs-CZ"/>
        </w:rPr>
      </w:pPr>
      <w:r w:rsidRPr="006B3975">
        <w:rPr>
          <w:rFonts w:asciiTheme="minorHAnsi" w:hAnsiTheme="minorHAnsi" w:cstheme="minorHAnsi"/>
          <w:sz w:val="20"/>
          <w:lang w:val="cs-CZ"/>
        </w:rPr>
        <w:t xml:space="preserve">Službami se rozumí analytické, konzultační a poradenské služby pro </w:t>
      </w:r>
      <w:r w:rsidRPr="006B3975">
        <w:rPr>
          <w:rFonts w:asciiTheme="minorHAnsi" w:hAnsiTheme="minorHAnsi" w:cstheme="minorHAnsi"/>
          <w:b/>
          <w:sz w:val="20"/>
          <w:lang w:val="cs-CZ"/>
        </w:rPr>
        <w:t xml:space="preserve">zpracování žádosti o dotaci k projektu s pracovním názvem </w:t>
      </w:r>
      <w:r w:rsidR="006B3975" w:rsidRPr="006B3975">
        <w:rPr>
          <w:rFonts w:asciiTheme="minorHAnsi" w:hAnsiTheme="minorHAnsi" w:cstheme="minorHAnsi"/>
          <w:b/>
          <w:sz w:val="20"/>
          <w:lang w:val="cs-CZ"/>
        </w:rPr>
        <w:t>„</w:t>
      </w:r>
      <w:r w:rsidR="00DF5136">
        <w:rPr>
          <w:rFonts w:asciiTheme="minorHAnsi" w:hAnsiTheme="minorHAnsi" w:cstheme="minorHAnsi"/>
          <w:b/>
          <w:sz w:val="20"/>
          <w:lang w:val="cs-CZ"/>
        </w:rPr>
        <w:t>Kyberbezpečnost v městyse Liteň</w:t>
      </w:r>
      <w:r w:rsidR="006B3975" w:rsidRPr="006B3975">
        <w:rPr>
          <w:rFonts w:asciiTheme="minorHAnsi" w:hAnsiTheme="minorHAnsi" w:cstheme="minorHAnsi"/>
          <w:b/>
          <w:sz w:val="20"/>
          <w:lang w:val="cs-CZ"/>
        </w:rPr>
        <w:t>“</w:t>
      </w:r>
      <w:r w:rsidRPr="006B3975">
        <w:rPr>
          <w:rFonts w:asciiTheme="minorHAnsi" w:hAnsiTheme="minorHAnsi" w:cstheme="minorHAnsi"/>
          <w:sz w:val="20"/>
          <w:lang w:val="cs-CZ"/>
        </w:rPr>
        <w:t xml:space="preserve"> (dále jen „Projekt“), který bude předložen do nejbližšího možného dotačního programu, který svým obsahem umožňuje realizaci Projektu (dále jen jako „Program</w:t>
      </w:r>
      <w:r w:rsidRPr="00F51A3B">
        <w:rPr>
          <w:rFonts w:asciiTheme="minorHAnsi" w:hAnsiTheme="minorHAnsi" w:cstheme="minorHAnsi"/>
          <w:sz w:val="20"/>
          <w:lang w:val="cs-CZ"/>
        </w:rPr>
        <w:t>“), v příslušné výzvě po podpisu této smlouvy.</w:t>
      </w:r>
    </w:p>
    <w:p w14:paraId="7734604D" w14:textId="77777777" w:rsidR="00883E42" w:rsidRPr="00F51A3B" w:rsidRDefault="00883E42" w:rsidP="00922547">
      <w:pPr>
        <w:shd w:val="clear" w:color="auto" w:fill="FFFFFF"/>
        <w:spacing w:after="0" w:line="240" w:lineRule="auto"/>
        <w:ind w:right="252"/>
        <w:jc w:val="both"/>
        <w:rPr>
          <w:rFonts w:asciiTheme="minorHAnsi" w:hAnsiTheme="minorHAnsi" w:cstheme="minorHAnsi"/>
          <w:sz w:val="20"/>
          <w:lang w:val="cs-CZ"/>
        </w:rPr>
      </w:pPr>
    </w:p>
    <w:p w14:paraId="2F5F598B" w14:textId="77777777" w:rsidR="003645FF" w:rsidRPr="00F51A3B" w:rsidRDefault="003645FF" w:rsidP="008429A6">
      <w:pPr>
        <w:numPr>
          <w:ilvl w:val="0"/>
          <w:numId w:val="16"/>
        </w:numPr>
        <w:shd w:val="clear" w:color="auto" w:fill="FFFFFF"/>
        <w:tabs>
          <w:tab w:val="clear" w:pos="1065"/>
          <w:tab w:val="left" w:pos="851"/>
        </w:tabs>
        <w:spacing w:after="0" w:line="240" w:lineRule="auto"/>
        <w:ind w:left="0" w:right="252" w:firstLine="0"/>
        <w:jc w:val="both"/>
        <w:rPr>
          <w:rFonts w:asciiTheme="minorHAnsi" w:hAnsiTheme="minorHAnsi" w:cstheme="minorHAnsi"/>
          <w:sz w:val="20"/>
          <w:lang w:val="cs-CZ"/>
        </w:rPr>
      </w:pPr>
      <w:r w:rsidRPr="00F51A3B">
        <w:rPr>
          <w:rFonts w:asciiTheme="minorHAnsi" w:hAnsiTheme="minorHAnsi" w:cstheme="minorHAnsi"/>
          <w:sz w:val="20"/>
          <w:lang w:val="cs-CZ"/>
        </w:rPr>
        <w:t xml:space="preserve">Poskytování služeb bude probíhat podle platného právního řádu České republiky, dle požadavků </w:t>
      </w:r>
      <w:r w:rsidR="004A27F4" w:rsidRPr="00F51A3B">
        <w:rPr>
          <w:rFonts w:asciiTheme="minorHAnsi" w:hAnsiTheme="minorHAnsi" w:cstheme="minorHAnsi"/>
          <w:sz w:val="20"/>
          <w:lang w:val="cs-CZ"/>
        </w:rPr>
        <w:t>Příkazce</w:t>
      </w:r>
      <w:r w:rsidRPr="00F51A3B">
        <w:rPr>
          <w:rFonts w:asciiTheme="minorHAnsi" w:hAnsiTheme="minorHAnsi" w:cstheme="minorHAnsi"/>
          <w:sz w:val="20"/>
          <w:lang w:val="cs-CZ"/>
        </w:rPr>
        <w:t xml:space="preserve"> a případných dalších požadavků poskytovatele dotace, oznámených </w:t>
      </w:r>
      <w:r w:rsidR="004A27F4" w:rsidRPr="00F51A3B">
        <w:rPr>
          <w:rFonts w:asciiTheme="minorHAnsi" w:hAnsiTheme="minorHAnsi" w:cstheme="minorHAnsi"/>
          <w:sz w:val="20"/>
          <w:lang w:val="cs-CZ"/>
        </w:rPr>
        <w:t>Příkazníkovi</w:t>
      </w:r>
      <w:r w:rsidRPr="00F51A3B">
        <w:rPr>
          <w:rFonts w:asciiTheme="minorHAnsi" w:hAnsiTheme="minorHAnsi" w:cstheme="minorHAnsi"/>
          <w:sz w:val="20"/>
          <w:lang w:val="cs-CZ"/>
        </w:rPr>
        <w:t>, nebo zveřejn</w:t>
      </w:r>
      <w:r w:rsidR="0073019C" w:rsidRPr="00F51A3B">
        <w:rPr>
          <w:rFonts w:asciiTheme="minorHAnsi" w:hAnsiTheme="minorHAnsi" w:cstheme="minorHAnsi"/>
          <w:sz w:val="20"/>
          <w:lang w:val="cs-CZ"/>
        </w:rPr>
        <w:t>ěných v</w:t>
      </w:r>
      <w:r w:rsidRPr="00F51A3B">
        <w:rPr>
          <w:rFonts w:asciiTheme="minorHAnsi" w:hAnsiTheme="minorHAnsi" w:cstheme="minorHAnsi"/>
          <w:sz w:val="20"/>
          <w:lang w:val="cs-CZ"/>
        </w:rPr>
        <w:t xml:space="preserve"> programové dokumentaci</w:t>
      </w:r>
      <w:r w:rsidR="0073019C" w:rsidRPr="00F51A3B">
        <w:rPr>
          <w:rFonts w:asciiTheme="minorHAnsi" w:hAnsiTheme="minorHAnsi" w:cstheme="minorHAnsi"/>
          <w:sz w:val="20"/>
          <w:lang w:val="cs-CZ"/>
        </w:rPr>
        <w:t xml:space="preserve"> poskytovatele dotace</w:t>
      </w:r>
      <w:r w:rsidR="00817F15" w:rsidRPr="00F51A3B">
        <w:rPr>
          <w:rFonts w:asciiTheme="minorHAnsi" w:hAnsiTheme="minorHAnsi" w:cstheme="minorHAnsi"/>
          <w:sz w:val="20"/>
          <w:lang w:val="cs-CZ"/>
        </w:rPr>
        <w:t>.</w:t>
      </w:r>
    </w:p>
    <w:p w14:paraId="77FAEECD" w14:textId="77777777" w:rsidR="003645FF" w:rsidRPr="00F51A3B" w:rsidRDefault="003645FF" w:rsidP="00EA0582">
      <w:pPr>
        <w:pStyle w:val="Odstavecseseznamem"/>
        <w:ind w:left="0" w:right="252"/>
        <w:jc w:val="both"/>
        <w:rPr>
          <w:rFonts w:asciiTheme="minorHAnsi" w:hAnsiTheme="minorHAnsi" w:cstheme="minorHAnsi"/>
          <w:sz w:val="18"/>
          <w:lang w:val="cs-CZ"/>
        </w:rPr>
      </w:pPr>
    </w:p>
    <w:p w14:paraId="70A82F59" w14:textId="77777777" w:rsidR="00B31C1C" w:rsidRPr="00F51A3B" w:rsidRDefault="00124A4A" w:rsidP="00EA0582">
      <w:pPr>
        <w:pStyle w:val="Odstavecseseznamem"/>
        <w:ind w:left="0" w:right="252"/>
        <w:jc w:val="both"/>
        <w:rPr>
          <w:rFonts w:asciiTheme="minorHAnsi" w:hAnsiTheme="minorHAnsi" w:cstheme="minorHAnsi"/>
          <w:lang w:val="cs-CZ"/>
        </w:rPr>
      </w:pPr>
      <w:r w:rsidRPr="00F51A3B">
        <w:rPr>
          <w:rFonts w:asciiTheme="minorHAnsi" w:hAnsiTheme="minorHAnsi" w:cstheme="minorHAnsi"/>
          <w:lang w:val="cs-CZ"/>
        </w:rPr>
        <w:br w:type="page"/>
      </w:r>
    </w:p>
    <w:p w14:paraId="7F2D535A" w14:textId="77777777" w:rsidR="009E74EF" w:rsidRPr="00F51A3B" w:rsidRDefault="00B31C1C" w:rsidP="00042650">
      <w:pPr>
        <w:pStyle w:val="Odstavecseseznamem"/>
        <w:pBdr>
          <w:bottom w:val="single" w:sz="24" w:space="1" w:color="auto"/>
        </w:pBdr>
        <w:ind w:left="0" w:right="-1"/>
        <w:jc w:val="center"/>
        <w:rPr>
          <w:rFonts w:asciiTheme="minorHAnsi" w:hAnsiTheme="minorHAnsi" w:cstheme="minorHAnsi"/>
          <w:lang w:val="cs-CZ"/>
        </w:rPr>
      </w:pPr>
      <w:r w:rsidRPr="00F51A3B">
        <w:rPr>
          <w:rFonts w:asciiTheme="minorHAnsi" w:hAnsiTheme="minorHAnsi" w:cstheme="minorHAnsi"/>
          <w:sz w:val="28"/>
          <w:szCs w:val="32"/>
          <w:lang w:val="cs-CZ"/>
        </w:rPr>
        <w:lastRenderedPageBreak/>
        <w:t>Č</w:t>
      </w:r>
      <w:r w:rsidR="00F51EC4" w:rsidRPr="00F51A3B">
        <w:rPr>
          <w:rFonts w:asciiTheme="minorHAnsi" w:hAnsiTheme="minorHAnsi" w:cstheme="minorHAnsi"/>
          <w:sz w:val="28"/>
          <w:szCs w:val="32"/>
          <w:lang w:val="cs-CZ"/>
        </w:rPr>
        <w:t>ÁST</w:t>
      </w:r>
      <w:r w:rsidRPr="00F51A3B">
        <w:rPr>
          <w:rFonts w:asciiTheme="minorHAnsi" w:hAnsiTheme="minorHAnsi" w:cstheme="minorHAnsi"/>
          <w:sz w:val="28"/>
          <w:szCs w:val="32"/>
          <w:lang w:val="cs-CZ"/>
        </w:rPr>
        <w:t xml:space="preserve"> – </w:t>
      </w:r>
      <w:r w:rsidR="003F096F" w:rsidRPr="00F51A3B">
        <w:rPr>
          <w:rFonts w:asciiTheme="minorHAnsi" w:hAnsiTheme="minorHAnsi" w:cstheme="minorHAnsi"/>
          <w:sz w:val="28"/>
          <w:szCs w:val="32"/>
          <w:lang w:val="cs-CZ"/>
        </w:rPr>
        <w:t>Z</w:t>
      </w:r>
      <w:r w:rsidR="003F4D7F" w:rsidRPr="00F51A3B">
        <w:rPr>
          <w:rFonts w:asciiTheme="minorHAnsi" w:hAnsiTheme="minorHAnsi" w:cstheme="minorHAnsi"/>
          <w:sz w:val="28"/>
          <w:szCs w:val="32"/>
          <w:lang w:val="cs-CZ"/>
        </w:rPr>
        <w:t>PRACOVÁNÍ DOKUMENTŮ PRO ZÍSKÁNÍ DOTACE</w:t>
      </w:r>
    </w:p>
    <w:p w14:paraId="08E3A4CD" w14:textId="77777777" w:rsidR="003F096F" w:rsidRPr="00F51A3B" w:rsidRDefault="003F096F" w:rsidP="00042650">
      <w:pPr>
        <w:pStyle w:val="Nadpis2"/>
        <w:pBdr>
          <w:bottom w:val="single" w:sz="8" w:space="1" w:color="auto"/>
        </w:pBdr>
        <w:ind w:right="-1"/>
        <w:rPr>
          <w:rFonts w:asciiTheme="minorHAnsi" w:hAnsiTheme="minorHAnsi" w:cstheme="minorHAnsi"/>
          <w:sz w:val="24"/>
          <w:lang w:val="cs-CZ"/>
        </w:rPr>
      </w:pPr>
      <w:r w:rsidRPr="00F51A3B">
        <w:rPr>
          <w:rFonts w:asciiTheme="minorHAnsi" w:hAnsiTheme="minorHAnsi" w:cstheme="minorHAnsi"/>
          <w:sz w:val="24"/>
          <w:lang w:val="cs-CZ"/>
        </w:rPr>
        <w:t>I. DÍLČÍ PŘEDMĚT PLNĚNÍ</w:t>
      </w:r>
    </w:p>
    <w:p w14:paraId="2035FEC0" w14:textId="77777777" w:rsidR="00306E69" w:rsidRPr="00F51A3B" w:rsidRDefault="00116662" w:rsidP="008429A6">
      <w:pPr>
        <w:numPr>
          <w:ilvl w:val="0"/>
          <w:numId w:val="12"/>
        </w:numPr>
        <w:tabs>
          <w:tab w:val="clear" w:pos="720"/>
          <w:tab w:val="num" w:pos="851"/>
        </w:tabs>
        <w:autoSpaceDE w:val="0"/>
        <w:autoSpaceDN w:val="0"/>
        <w:adjustRightInd w:val="0"/>
        <w:spacing w:after="0" w:line="240" w:lineRule="auto"/>
        <w:ind w:left="0" w:right="-1" w:firstLine="0"/>
        <w:jc w:val="both"/>
        <w:rPr>
          <w:rFonts w:asciiTheme="minorHAnsi" w:hAnsiTheme="minorHAnsi" w:cstheme="minorHAnsi"/>
          <w:sz w:val="20"/>
          <w:lang w:val="cs-CZ"/>
        </w:rPr>
      </w:pPr>
      <w:r w:rsidRPr="00F51A3B">
        <w:rPr>
          <w:rFonts w:asciiTheme="minorHAnsi" w:hAnsiTheme="minorHAnsi" w:cstheme="minorHAnsi"/>
          <w:b/>
          <w:sz w:val="20"/>
          <w:lang w:val="cs-CZ"/>
        </w:rPr>
        <w:t>Zpracování dokumentů pro získání dotace</w:t>
      </w:r>
      <w:r w:rsidRPr="00F51A3B">
        <w:rPr>
          <w:rFonts w:asciiTheme="minorHAnsi" w:hAnsiTheme="minorHAnsi" w:cstheme="minorHAnsi"/>
          <w:sz w:val="20"/>
          <w:lang w:val="cs-CZ"/>
        </w:rPr>
        <w:t xml:space="preserve"> </w:t>
      </w:r>
      <w:r w:rsidR="00306E69" w:rsidRPr="00F51A3B">
        <w:rPr>
          <w:rFonts w:asciiTheme="minorHAnsi" w:hAnsiTheme="minorHAnsi" w:cstheme="minorHAnsi"/>
          <w:sz w:val="20"/>
          <w:lang w:val="cs-CZ"/>
        </w:rPr>
        <w:t xml:space="preserve">v rámci této části Smlouvy zahrnuje: </w:t>
      </w:r>
    </w:p>
    <w:p w14:paraId="527AE105" w14:textId="77777777" w:rsidR="009D57EF" w:rsidRPr="00F51A3B" w:rsidRDefault="00116662" w:rsidP="008429A6">
      <w:pPr>
        <w:pStyle w:val="Odstavecseseznamem"/>
        <w:numPr>
          <w:ilvl w:val="0"/>
          <w:numId w:val="27"/>
        </w:numPr>
        <w:autoSpaceDE w:val="0"/>
        <w:autoSpaceDN w:val="0"/>
        <w:adjustRightInd w:val="0"/>
        <w:spacing w:after="0" w:line="240" w:lineRule="auto"/>
        <w:ind w:left="284" w:right="-1" w:hanging="284"/>
        <w:jc w:val="both"/>
        <w:rPr>
          <w:rFonts w:asciiTheme="minorHAnsi" w:hAnsiTheme="minorHAnsi" w:cstheme="minorHAnsi"/>
          <w:lang w:val="cs-CZ"/>
        </w:rPr>
      </w:pPr>
      <w:r w:rsidRPr="00F51A3B">
        <w:rPr>
          <w:rFonts w:asciiTheme="minorHAnsi" w:hAnsiTheme="minorHAnsi" w:cstheme="minorHAnsi"/>
          <w:lang w:val="cs-CZ"/>
        </w:rPr>
        <w:t>V</w:t>
      </w:r>
      <w:r w:rsidR="00F50D2E" w:rsidRPr="00F51A3B">
        <w:rPr>
          <w:rFonts w:asciiTheme="minorHAnsi" w:hAnsiTheme="minorHAnsi" w:cstheme="minorHAnsi"/>
          <w:lang w:val="cs-CZ"/>
        </w:rPr>
        <w:t>ypracování žádosti o dotaci (</w:t>
      </w:r>
      <w:r w:rsidRPr="00F51A3B">
        <w:rPr>
          <w:rFonts w:asciiTheme="minorHAnsi" w:hAnsiTheme="minorHAnsi" w:cstheme="minorHAnsi"/>
          <w:lang w:val="cs-CZ"/>
        </w:rPr>
        <w:t xml:space="preserve">v </w:t>
      </w:r>
      <w:r w:rsidR="005A371D" w:rsidRPr="00F51A3B">
        <w:rPr>
          <w:rFonts w:asciiTheme="minorHAnsi" w:hAnsiTheme="minorHAnsi" w:cstheme="minorHAnsi"/>
          <w:lang w:val="cs-CZ"/>
        </w:rPr>
        <w:t>dotační</w:t>
      </w:r>
      <w:r w:rsidRPr="00F51A3B">
        <w:rPr>
          <w:rFonts w:asciiTheme="minorHAnsi" w:hAnsiTheme="minorHAnsi" w:cstheme="minorHAnsi"/>
          <w:lang w:val="cs-CZ"/>
        </w:rPr>
        <w:t>m</w:t>
      </w:r>
      <w:r w:rsidR="005A371D" w:rsidRPr="00F51A3B">
        <w:rPr>
          <w:rFonts w:asciiTheme="minorHAnsi" w:hAnsiTheme="minorHAnsi" w:cstheme="minorHAnsi"/>
          <w:lang w:val="cs-CZ"/>
        </w:rPr>
        <w:t xml:space="preserve"> informační</w:t>
      </w:r>
      <w:r w:rsidRPr="00F51A3B">
        <w:rPr>
          <w:rFonts w:asciiTheme="minorHAnsi" w:hAnsiTheme="minorHAnsi" w:cstheme="minorHAnsi"/>
          <w:lang w:val="cs-CZ"/>
        </w:rPr>
        <w:t>m</w:t>
      </w:r>
      <w:r w:rsidR="005A371D" w:rsidRPr="00F51A3B">
        <w:rPr>
          <w:rFonts w:asciiTheme="minorHAnsi" w:hAnsiTheme="minorHAnsi" w:cstheme="minorHAnsi"/>
          <w:lang w:val="cs-CZ"/>
        </w:rPr>
        <w:t xml:space="preserve"> systém</w:t>
      </w:r>
      <w:r w:rsidRPr="00F51A3B">
        <w:rPr>
          <w:rFonts w:asciiTheme="minorHAnsi" w:hAnsiTheme="minorHAnsi" w:cstheme="minorHAnsi"/>
          <w:lang w:val="cs-CZ"/>
        </w:rPr>
        <w:t>u</w:t>
      </w:r>
      <w:r w:rsidR="005A371D" w:rsidRPr="00F51A3B">
        <w:rPr>
          <w:rFonts w:asciiTheme="minorHAnsi" w:hAnsiTheme="minorHAnsi" w:cstheme="minorHAnsi"/>
          <w:lang w:val="cs-CZ"/>
        </w:rPr>
        <w:t xml:space="preserve"> poskytovatele dotace</w:t>
      </w:r>
      <w:r w:rsidR="00F50D2E" w:rsidRPr="00F51A3B">
        <w:rPr>
          <w:rFonts w:asciiTheme="minorHAnsi" w:hAnsiTheme="minorHAnsi" w:cstheme="minorHAnsi"/>
          <w:lang w:val="cs-CZ"/>
        </w:rPr>
        <w:t xml:space="preserve">) k </w:t>
      </w:r>
      <w:r w:rsidR="008E4DED" w:rsidRPr="00F51A3B">
        <w:rPr>
          <w:rFonts w:asciiTheme="minorHAnsi" w:hAnsiTheme="minorHAnsi" w:cstheme="minorHAnsi"/>
          <w:lang w:val="cs-CZ"/>
        </w:rPr>
        <w:t>P</w:t>
      </w:r>
      <w:r w:rsidR="00F50D2E" w:rsidRPr="00F51A3B">
        <w:rPr>
          <w:rFonts w:asciiTheme="minorHAnsi" w:hAnsiTheme="minorHAnsi" w:cstheme="minorHAnsi"/>
          <w:lang w:val="cs-CZ"/>
        </w:rPr>
        <w:t xml:space="preserve">rojektu, který bude předložen do Programu, v elektronické </w:t>
      </w:r>
      <w:r w:rsidRPr="00F51A3B">
        <w:rPr>
          <w:rFonts w:asciiTheme="minorHAnsi" w:hAnsiTheme="minorHAnsi" w:cstheme="minorHAnsi"/>
          <w:lang w:val="cs-CZ"/>
        </w:rPr>
        <w:t>nebo</w:t>
      </w:r>
      <w:r w:rsidR="00F50D2E" w:rsidRPr="00F51A3B">
        <w:rPr>
          <w:rFonts w:asciiTheme="minorHAnsi" w:hAnsiTheme="minorHAnsi" w:cstheme="minorHAnsi"/>
          <w:lang w:val="cs-CZ"/>
        </w:rPr>
        <w:t xml:space="preserve"> tištěné podobě včetně příloh</w:t>
      </w:r>
      <w:r w:rsidRPr="00F51A3B">
        <w:rPr>
          <w:rFonts w:asciiTheme="minorHAnsi" w:hAnsiTheme="minorHAnsi" w:cstheme="minorHAnsi"/>
          <w:lang w:val="cs-CZ"/>
        </w:rPr>
        <w:t>, mimo projektovou dokumentaci a odborné posudky,</w:t>
      </w:r>
      <w:r w:rsidR="00F50D2E" w:rsidRPr="00F51A3B">
        <w:rPr>
          <w:rFonts w:asciiTheme="minorHAnsi" w:hAnsiTheme="minorHAnsi" w:cstheme="minorHAnsi"/>
          <w:lang w:val="cs-CZ"/>
        </w:rPr>
        <w:t xml:space="preserve"> v rozsahu stanoveném pokyny p</w:t>
      </w:r>
      <w:r w:rsidRPr="00F51A3B">
        <w:rPr>
          <w:rFonts w:asciiTheme="minorHAnsi" w:hAnsiTheme="minorHAnsi" w:cstheme="minorHAnsi"/>
          <w:lang w:val="cs-CZ"/>
        </w:rPr>
        <w:t>oskytovatele dotace</w:t>
      </w:r>
      <w:r w:rsidR="00F50D2E" w:rsidRPr="00F51A3B">
        <w:rPr>
          <w:rFonts w:asciiTheme="minorHAnsi" w:hAnsiTheme="minorHAnsi" w:cstheme="minorHAnsi"/>
          <w:lang w:val="cs-CZ"/>
        </w:rPr>
        <w:t xml:space="preserve"> z </w:t>
      </w:r>
      <w:r w:rsidR="009D57EF" w:rsidRPr="00F51A3B">
        <w:rPr>
          <w:rFonts w:asciiTheme="minorHAnsi" w:hAnsiTheme="minorHAnsi" w:cstheme="minorHAnsi"/>
          <w:lang w:val="cs-CZ"/>
        </w:rPr>
        <w:t>P</w:t>
      </w:r>
      <w:r w:rsidR="00F50D2E" w:rsidRPr="00F51A3B">
        <w:rPr>
          <w:rFonts w:asciiTheme="minorHAnsi" w:hAnsiTheme="minorHAnsi" w:cstheme="minorHAnsi"/>
          <w:lang w:val="cs-CZ"/>
        </w:rPr>
        <w:t>rogramu (dále jen „Žádost“).</w:t>
      </w:r>
    </w:p>
    <w:p w14:paraId="4F174B6A" w14:textId="77777777" w:rsidR="009D57EF" w:rsidRPr="00F51A3B" w:rsidRDefault="00116662" w:rsidP="008429A6">
      <w:pPr>
        <w:pStyle w:val="Odstavecseseznamem"/>
        <w:numPr>
          <w:ilvl w:val="0"/>
          <w:numId w:val="27"/>
        </w:numPr>
        <w:autoSpaceDE w:val="0"/>
        <w:autoSpaceDN w:val="0"/>
        <w:adjustRightInd w:val="0"/>
        <w:spacing w:after="0" w:line="240" w:lineRule="auto"/>
        <w:ind w:left="284" w:right="-1" w:hanging="284"/>
        <w:jc w:val="both"/>
        <w:rPr>
          <w:rFonts w:asciiTheme="minorHAnsi" w:hAnsiTheme="minorHAnsi" w:cstheme="minorHAnsi"/>
          <w:lang w:val="cs-CZ"/>
        </w:rPr>
      </w:pPr>
      <w:r w:rsidRPr="00F51A3B">
        <w:rPr>
          <w:rFonts w:asciiTheme="minorHAnsi" w:hAnsiTheme="minorHAnsi" w:cstheme="minorHAnsi"/>
          <w:lang w:val="cs-CZ"/>
        </w:rPr>
        <w:t>V</w:t>
      </w:r>
      <w:r w:rsidR="003A1688" w:rsidRPr="00F51A3B">
        <w:rPr>
          <w:rFonts w:asciiTheme="minorHAnsi" w:hAnsiTheme="minorHAnsi" w:cstheme="minorHAnsi"/>
          <w:lang w:val="cs-CZ"/>
        </w:rPr>
        <w:t xml:space="preserve">edení </w:t>
      </w:r>
      <w:r w:rsidRPr="00F51A3B">
        <w:rPr>
          <w:rFonts w:asciiTheme="minorHAnsi" w:hAnsiTheme="minorHAnsi" w:cstheme="minorHAnsi"/>
          <w:lang w:val="cs-CZ"/>
        </w:rPr>
        <w:t>P</w:t>
      </w:r>
      <w:r w:rsidR="003A1688" w:rsidRPr="00F51A3B">
        <w:rPr>
          <w:rFonts w:asciiTheme="minorHAnsi" w:hAnsiTheme="minorHAnsi" w:cstheme="minorHAnsi"/>
          <w:lang w:val="cs-CZ"/>
        </w:rPr>
        <w:t xml:space="preserve">říkazce pří získávání a vypracovávaní podkladů a příloh, které z podstaty věci není schopen zajistit </w:t>
      </w:r>
      <w:r w:rsidR="000F1150" w:rsidRPr="00F51A3B">
        <w:rPr>
          <w:rFonts w:asciiTheme="minorHAnsi" w:hAnsiTheme="minorHAnsi" w:cstheme="minorHAnsi"/>
          <w:lang w:val="cs-CZ"/>
        </w:rPr>
        <w:t>P</w:t>
      </w:r>
      <w:r w:rsidR="003A1688" w:rsidRPr="00F51A3B">
        <w:rPr>
          <w:rFonts w:asciiTheme="minorHAnsi" w:hAnsiTheme="minorHAnsi" w:cstheme="minorHAnsi"/>
          <w:lang w:val="cs-CZ"/>
        </w:rPr>
        <w:t>říkazník</w:t>
      </w:r>
      <w:r w:rsidR="009D57EF" w:rsidRPr="00F51A3B">
        <w:rPr>
          <w:rFonts w:asciiTheme="minorHAnsi" w:hAnsiTheme="minorHAnsi" w:cstheme="minorHAnsi"/>
          <w:lang w:val="cs-CZ"/>
        </w:rPr>
        <w:t>, například projektová dokumentace a odborné posudky</w:t>
      </w:r>
      <w:r w:rsidR="003A1688" w:rsidRPr="00F51A3B">
        <w:rPr>
          <w:rFonts w:asciiTheme="minorHAnsi" w:hAnsiTheme="minorHAnsi" w:cstheme="minorHAnsi"/>
          <w:lang w:val="cs-CZ"/>
        </w:rPr>
        <w:t>.</w:t>
      </w:r>
    </w:p>
    <w:p w14:paraId="4BB5101A" w14:textId="77777777" w:rsidR="009D57EF" w:rsidRPr="00F51A3B" w:rsidRDefault="009D57EF" w:rsidP="008429A6">
      <w:pPr>
        <w:pStyle w:val="Odstavecseseznamem"/>
        <w:numPr>
          <w:ilvl w:val="0"/>
          <w:numId w:val="27"/>
        </w:numPr>
        <w:autoSpaceDE w:val="0"/>
        <w:autoSpaceDN w:val="0"/>
        <w:adjustRightInd w:val="0"/>
        <w:spacing w:after="0" w:line="240" w:lineRule="auto"/>
        <w:ind w:left="284" w:right="-1" w:hanging="284"/>
        <w:jc w:val="both"/>
        <w:rPr>
          <w:rFonts w:asciiTheme="minorHAnsi" w:hAnsiTheme="minorHAnsi" w:cstheme="minorHAnsi"/>
          <w:lang w:val="cs-CZ"/>
        </w:rPr>
      </w:pPr>
      <w:r w:rsidRPr="00F51A3B">
        <w:rPr>
          <w:rFonts w:asciiTheme="minorHAnsi" w:hAnsiTheme="minorHAnsi" w:cstheme="minorHAnsi"/>
          <w:lang w:val="cs-CZ"/>
        </w:rPr>
        <w:t>N</w:t>
      </w:r>
      <w:r w:rsidR="0090727A" w:rsidRPr="00F51A3B">
        <w:rPr>
          <w:rFonts w:asciiTheme="minorHAnsi" w:hAnsiTheme="minorHAnsi" w:cstheme="minorHAnsi"/>
          <w:lang w:val="cs-CZ"/>
        </w:rPr>
        <w:t>avrhování úprav P</w:t>
      </w:r>
      <w:r w:rsidR="003A1688" w:rsidRPr="00F51A3B">
        <w:rPr>
          <w:rFonts w:asciiTheme="minorHAnsi" w:hAnsiTheme="minorHAnsi" w:cstheme="minorHAnsi"/>
          <w:lang w:val="cs-CZ"/>
        </w:rPr>
        <w:t>rojektu a jeho rozpracování pro optimalizaci pravděpodobnosti získání dotace.</w:t>
      </w:r>
    </w:p>
    <w:p w14:paraId="7C37932D" w14:textId="77777777" w:rsidR="009D57EF" w:rsidRPr="00F51A3B" w:rsidRDefault="009D57EF" w:rsidP="008429A6">
      <w:pPr>
        <w:pStyle w:val="Odstavecseseznamem"/>
        <w:numPr>
          <w:ilvl w:val="0"/>
          <w:numId w:val="27"/>
        </w:numPr>
        <w:autoSpaceDE w:val="0"/>
        <w:autoSpaceDN w:val="0"/>
        <w:adjustRightInd w:val="0"/>
        <w:spacing w:after="0" w:line="240" w:lineRule="auto"/>
        <w:ind w:left="284" w:right="-1" w:hanging="284"/>
        <w:jc w:val="both"/>
        <w:rPr>
          <w:rFonts w:asciiTheme="minorHAnsi" w:hAnsiTheme="minorHAnsi" w:cstheme="minorHAnsi"/>
          <w:lang w:val="cs-CZ"/>
        </w:rPr>
      </w:pPr>
      <w:r w:rsidRPr="00F51A3B">
        <w:rPr>
          <w:rFonts w:asciiTheme="minorHAnsi" w:hAnsiTheme="minorHAnsi" w:cstheme="minorHAnsi"/>
          <w:lang w:val="cs-CZ"/>
        </w:rPr>
        <w:t>C</w:t>
      </w:r>
      <w:r w:rsidR="003A1688" w:rsidRPr="00F51A3B">
        <w:rPr>
          <w:rFonts w:asciiTheme="minorHAnsi" w:hAnsiTheme="minorHAnsi" w:cstheme="minorHAnsi"/>
          <w:lang w:val="cs-CZ"/>
        </w:rPr>
        <w:t>elkové odůvodně</w:t>
      </w:r>
      <w:r w:rsidR="0090727A" w:rsidRPr="00F51A3B">
        <w:rPr>
          <w:rFonts w:asciiTheme="minorHAnsi" w:hAnsiTheme="minorHAnsi" w:cstheme="minorHAnsi"/>
          <w:lang w:val="cs-CZ"/>
        </w:rPr>
        <w:t>ní potřebnosti a smysluplnosti P</w:t>
      </w:r>
      <w:r w:rsidR="003A1688" w:rsidRPr="00F51A3B">
        <w:rPr>
          <w:rFonts w:asciiTheme="minorHAnsi" w:hAnsiTheme="minorHAnsi" w:cstheme="minorHAnsi"/>
          <w:lang w:val="cs-CZ"/>
        </w:rPr>
        <w:t>rojektu jako takového.</w:t>
      </w:r>
    </w:p>
    <w:p w14:paraId="7B162E77" w14:textId="77777777" w:rsidR="009D57EF" w:rsidRPr="00F51A3B" w:rsidRDefault="009D57EF" w:rsidP="008429A6">
      <w:pPr>
        <w:pStyle w:val="Odstavecseseznamem"/>
        <w:numPr>
          <w:ilvl w:val="0"/>
          <w:numId w:val="27"/>
        </w:numPr>
        <w:autoSpaceDE w:val="0"/>
        <w:autoSpaceDN w:val="0"/>
        <w:adjustRightInd w:val="0"/>
        <w:spacing w:after="0" w:line="240" w:lineRule="auto"/>
        <w:ind w:left="284" w:right="-1" w:hanging="284"/>
        <w:jc w:val="both"/>
        <w:rPr>
          <w:rFonts w:asciiTheme="minorHAnsi" w:hAnsiTheme="minorHAnsi" w:cstheme="minorHAnsi"/>
          <w:lang w:val="cs-CZ"/>
        </w:rPr>
      </w:pPr>
      <w:r w:rsidRPr="00F51A3B">
        <w:rPr>
          <w:rFonts w:asciiTheme="minorHAnsi" w:hAnsiTheme="minorHAnsi" w:cstheme="minorHAnsi"/>
          <w:lang w:val="cs-CZ"/>
        </w:rPr>
        <w:t>K</w:t>
      </w:r>
      <w:r w:rsidR="00F50D2E" w:rsidRPr="00F51A3B">
        <w:rPr>
          <w:rFonts w:asciiTheme="minorHAnsi" w:hAnsiTheme="minorHAnsi" w:cstheme="minorHAnsi"/>
          <w:lang w:val="cs-CZ"/>
        </w:rPr>
        <w:t>ompletac</w:t>
      </w:r>
      <w:r w:rsidR="00590F76" w:rsidRPr="00F51A3B">
        <w:rPr>
          <w:rFonts w:asciiTheme="minorHAnsi" w:hAnsiTheme="minorHAnsi" w:cstheme="minorHAnsi"/>
          <w:lang w:val="cs-CZ"/>
        </w:rPr>
        <w:t>i</w:t>
      </w:r>
      <w:r w:rsidR="00F50D2E" w:rsidRPr="00F51A3B">
        <w:rPr>
          <w:rFonts w:asciiTheme="minorHAnsi" w:hAnsiTheme="minorHAnsi" w:cstheme="minorHAnsi"/>
          <w:lang w:val="cs-CZ"/>
        </w:rPr>
        <w:t xml:space="preserve"> finální Žádosti včetně všech povinných příloh a je</w:t>
      </w:r>
      <w:r w:rsidRPr="00F51A3B">
        <w:rPr>
          <w:rFonts w:asciiTheme="minorHAnsi" w:hAnsiTheme="minorHAnsi" w:cstheme="minorHAnsi"/>
          <w:lang w:val="cs-CZ"/>
        </w:rPr>
        <w:t>jí podání poskytovateli dotace.</w:t>
      </w:r>
    </w:p>
    <w:p w14:paraId="1D0174A8" w14:textId="77777777" w:rsidR="00F50D2E" w:rsidRPr="00F51A3B" w:rsidRDefault="009D57EF" w:rsidP="008429A6">
      <w:pPr>
        <w:pStyle w:val="Odstavecseseznamem"/>
        <w:numPr>
          <w:ilvl w:val="0"/>
          <w:numId w:val="27"/>
        </w:numPr>
        <w:autoSpaceDE w:val="0"/>
        <w:autoSpaceDN w:val="0"/>
        <w:adjustRightInd w:val="0"/>
        <w:spacing w:after="0" w:line="240" w:lineRule="auto"/>
        <w:ind w:left="284" w:right="-1" w:hanging="284"/>
        <w:jc w:val="both"/>
        <w:rPr>
          <w:rFonts w:asciiTheme="minorHAnsi" w:hAnsiTheme="minorHAnsi" w:cstheme="minorHAnsi"/>
          <w:lang w:val="cs-CZ"/>
        </w:rPr>
      </w:pPr>
      <w:r w:rsidRPr="00F51A3B">
        <w:rPr>
          <w:rFonts w:asciiTheme="minorHAnsi" w:hAnsiTheme="minorHAnsi" w:cstheme="minorHAnsi"/>
          <w:lang w:val="cs-CZ"/>
        </w:rPr>
        <w:t>P</w:t>
      </w:r>
      <w:r w:rsidR="00F50D2E" w:rsidRPr="00F51A3B">
        <w:rPr>
          <w:rFonts w:asciiTheme="minorHAnsi" w:hAnsiTheme="minorHAnsi" w:cstheme="minorHAnsi"/>
          <w:lang w:val="cs-CZ"/>
        </w:rPr>
        <w:t>oradensk</w:t>
      </w:r>
      <w:r w:rsidR="00590F76" w:rsidRPr="00F51A3B">
        <w:rPr>
          <w:rFonts w:asciiTheme="minorHAnsi" w:hAnsiTheme="minorHAnsi" w:cstheme="minorHAnsi"/>
          <w:lang w:val="cs-CZ"/>
        </w:rPr>
        <w:t>ou</w:t>
      </w:r>
      <w:r w:rsidR="00F50D2E" w:rsidRPr="00F51A3B">
        <w:rPr>
          <w:rFonts w:asciiTheme="minorHAnsi" w:hAnsiTheme="minorHAnsi" w:cstheme="minorHAnsi"/>
          <w:lang w:val="cs-CZ"/>
        </w:rPr>
        <w:t xml:space="preserve"> a organizační podporu při vyřizování případných dotazů a nejasností ze strany poskytovatele dotace</w:t>
      </w:r>
      <w:r w:rsidR="0090727A" w:rsidRPr="00F51A3B">
        <w:rPr>
          <w:rFonts w:asciiTheme="minorHAnsi" w:hAnsiTheme="minorHAnsi" w:cstheme="minorHAnsi"/>
          <w:lang w:val="cs-CZ"/>
        </w:rPr>
        <w:t xml:space="preserve"> mimo ex-ante kontrolu P</w:t>
      </w:r>
      <w:r w:rsidR="003A1688" w:rsidRPr="00F51A3B">
        <w:rPr>
          <w:rFonts w:asciiTheme="minorHAnsi" w:hAnsiTheme="minorHAnsi" w:cstheme="minorHAnsi"/>
          <w:lang w:val="cs-CZ"/>
        </w:rPr>
        <w:t>rojektu</w:t>
      </w:r>
      <w:r w:rsidR="00F50D2E" w:rsidRPr="00F51A3B">
        <w:rPr>
          <w:rFonts w:asciiTheme="minorHAnsi" w:hAnsiTheme="minorHAnsi" w:cstheme="minorHAnsi"/>
          <w:lang w:val="cs-CZ"/>
        </w:rPr>
        <w:t>.</w:t>
      </w:r>
    </w:p>
    <w:p w14:paraId="5BE51A62" w14:textId="77777777" w:rsidR="00043E7E" w:rsidRPr="00F51A3B" w:rsidRDefault="00043E7E" w:rsidP="00042650">
      <w:pPr>
        <w:autoSpaceDE w:val="0"/>
        <w:autoSpaceDN w:val="0"/>
        <w:adjustRightInd w:val="0"/>
        <w:spacing w:after="0" w:line="240" w:lineRule="auto"/>
        <w:ind w:right="-1"/>
        <w:jc w:val="both"/>
        <w:rPr>
          <w:rFonts w:asciiTheme="minorHAnsi" w:hAnsiTheme="minorHAnsi" w:cstheme="minorHAnsi"/>
          <w:sz w:val="20"/>
          <w:lang w:val="cs-CZ"/>
        </w:rPr>
      </w:pPr>
    </w:p>
    <w:p w14:paraId="7F321B22" w14:textId="77777777" w:rsidR="00043E7E" w:rsidRPr="00F51A3B" w:rsidRDefault="00043E7E" w:rsidP="008429A6">
      <w:pPr>
        <w:numPr>
          <w:ilvl w:val="0"/>
          <w:numId w:val="24"/>
        </w:numPr>
        <w:tabs>
          <w:tab w:val="clear" w:pos="1065"/>
          <w:tab w:val="num" w:pos="851"/>
        </w:tabs>
        <w:autoSpaceDE w:val="0"/>
        <w:autoSpaceDN w:val="0"/>
        <w:adjustRightInd w:val="0"/>
        <w:spacing w:after="0" w:line="240" w:lineRule="auto"/>
        <w:ind w:left="0" w:right="-1" w:firstLine="0"/>
        <w:jc w:val="both"/>
        <w:rPr>
          <w:rFonts w:asciiTheme="minorHAnsi" w:hAnsiTheme="minorHAnsi" w:cstheme="minorHAnsi"/>
          <w:sz w:val="20"/>
          <w:lang w:val="cs-CZ"/>
        </w:rPr>
      </w:pPr>
      <w:r w:rsidRPr="00F51A3B">
        <w:rPr>
          <w:rFonts w:asciiTheme="minorHAnsi" w:hAnsiTheme="minorHAnsi" w:cstheme="minorHAnsi"/>
          <w:sz w:val="20"/>
          <w:lang w:val="cs-CZ"/>
        </w:rPr>
        <w:t xml:space="preserve">Poskytování služeb </w:t>
      </w:r>
      <w:r w:rsidR="00624616" w:rsidRPr="00F51A3B">
        <w:rPr>
          <w:rFonts w:asciiTheme="minorHAnsi" w:hAnsiTheme="minorHAnsi" w:cstheme="minorHAnsi"/>
          <w:sz w:val="20"/>
          <w:lang w:val="cs-CZ"/>
        </w:rPr>
        <w:t xml:space="preserve">dle této části smlouvy </w:t>
      </w:r>
      <w:r w:rsidRPr="00F51A3B">
        <w:rPr>
          <w:rFonts w:asciiTheme="minorHAnsi" w:hAnsiTheme="minorHAnsi" w:cstheme="minorHAnsi"/>
          <w:sz w:val="20"/>
          <w:lang w:val="cs-CZ"/>
        </w:rPr>
        <w:t xml:space="preserve">bude započato dnem uzavření smlouvy a ukončeno po </w:t>
      </w:r>
      <w:r w:rsidR="00262B85" w:rsidRPr="00F51A3B">
        <w:rPr>
          <w:rFonts w:asciiTheme="minorHAnsi" w:hAnsiTheme="minorHAnsi" w:cstheme="minorHAnsi"/>
          <w:sz w:val="20"/>
          <w:lang w:val="cs-CZ"/>
        </w:rPr>
        <w:t>rozhodnutí o úspěšnosti žádosti o dotaci</w:t>
      </w:r>
      <w:r w:rsidRPr="00F51A3B">
        <w:rPr>
          <w:rFonts w:asciiTheme="minorHAnsi" w:hAnsiTheme="minorHAnsi" w:cstheme="minorHAnsi"/>
          <w:sz w:val="20"/>
          <w:lang w:val="cs-CZ"/>
        </w:rPr>
        <w:t>.</w:t>
      </w:r>
    </w:p>
    <w:p w14:paraId="4047D905" w14:textId="77777777" w:rsidR="00705418" w:rsidRPr="00F51A3B" w:rsidRDefault="00A61000" w:rsidP="00A61000">
      <w:pPr>
        <w:tabs>
          <w:tab w:val="left" w:pos="3920"/>
        </w:tabs>
        <w:autoSpaceDE w:val="0"/>
        <w:autoSpaceDN w:val="0"/>
        <w:adjustRightInd w:val="0"/>
        <w:spacing w:after="0" w:line="240" w:lineRule="auto"/>
        <w:ind w:right="-1"/>
        <w:jc w:val="both"/>
        <w:rPr>
          <w:rFonts w:asciiTheme="minorHAnsi" w:hAnsiTheme="minorHAnsi" w:cstheme="minorHAnsi"/>
          <w:sz w:val="4"/>
          <w:lang w:val="cs-CZ"/>
        </w:rPr>
      </w:pPr>
      <w:r w:rsidRPr="00F51A3B">
        <w:rPr>
          <w:rFonts w:asciiTheme="minorHAnsi" w:hAnsiTheme="minorHAnsi" w:cstheme="minorHAnsi"/>
          <w:sz w:val="4"/>
          <w:lang w:val="cs-CZ"/>
        </w:rPr>
        <w:tab/>
      </w:r>
    </w:p>
    <w:p w14:paraId="1F5D5D6D" w14:textId="77777777" w:rsidR="00F51EC4" w:rsidRPr="00F51A3B" w:rsidRDefault="00F51EC4" w:rsidP="00042650">
      <w:pPr>
        <w:pStyle w:val="Nadpis2"/>
        <w:pBdr>
          <w:bottom w:val="single" w:sz="8" w:space="1" w:color="auto"/>
        </w:pBdr>
        <w:ind w:right="-1"/>
        <w:rPr>
          <w:rFonts w:asciiTheme="minorHAnsi" w:hAnsiTheme="minorHAnsi" w:cstheme="minorHAnsi"/>
          <w:sz w:val="24"/>
          <w:lang w:val="cs-CZ"/>
        </w:rPr>
      </w:pPr>
      <w:r w:rsidRPr="00F51A3B">
        <w:rPr>
          <w:rFonts w:asciiTheme="minorHAnsi" w:hAnsiTheme="minorHAnsi" w:cstheme="minorHAnsi"/>
          <w:sz w:val="24"/>
          <w:lang w:val="cs-CZ"/>
        </w:rPr>
        <w:t xml:space="preserve">II. Odměna </w:t>
      </w:r>
      <w:r w:rsidR="008F7245" w:rsidRPr="00F51A3B">
        <w:rPr>
          <w:rFonts w:asciiTheme="minorHAnsi" w:hAnsiTheme="minorHAnsi" w:cstheme="minorHAnsi"/>
          <w:sz w:val="24"/>
          <w:lang w:val="cs-CZ"/>
        </w:rPr>
        <w:t>PŘÍKAZNÍKA</w:t>
      </w:r>
    </w:p>
    <w:p w14:paraId="5BD5D272" w14:textId="77777777" w:rsidR="00F70F2F" w:rsidRPr="00F51A3B" w:rsidRDefault="00294779" w:rsidP="008429A6">
      <w:pPr>
        <w:numPr>
          <w:ilvl w:val="0"/>
          <w:numId w:val="11"/>
        </w:numPr>
        <w:tabs>
          <w:tab w:val="clear" w:pos="1065"/>
          <w:tab w:val="num" w:pos="851"/>
        </w:tabs>
        <w:autoSpaceDE w:val="0"/>
        <w:autoSpaceDN w:val="0"/>
        <w:adjustRightInd w:val="0"/>
        <w:spacing w:after="0" w:line="240" w:lineRule="auto"/>
        <w:ind w:left="0" w:right="-1" w:firstLine="0"/>
        <w:jc w:val="both"/>
        <w:rPr>
          <w:rFonts w:asciiTheme="minorHAnsi" w:hAnsiTheme="minorHAnsi" w:cstheme="minorHAnsi"/>
          <w:sz w:val="20"/>
          <w:lang w:val="cs-CZ"/>
        </w:rPr>
      </w:pPr>
      <w:r w:rsidRPr="00F51A3B">
        <w:rPr>
          <w:rFonts w:asciiTheme="minorHAnsi" w:hAnsiTheme="minorHAnsi" w:cstheme="minorHAnsi"/>
          <w:sz w:val="20"/>
          <w:lang w:val="cs-CZ"/>
        </w:rPr>
        <w:t xml:space="preserve">Celková cena za plnění dle této části Smlouvy je stanovena pevnými částkami </w:t>
      </w:r>
      <w:r w:rsidR="009D57EF" w:rsidRPr="00F51A3B">
        <w:rPr>
          <w:rFonts w:asciiTheme="minorHAnsi" w:hAnsiTheme="minorHAnsi" w:cstheme="minorHAnsi"/>
          <w:sz w:val="20"/>
          <w:lang w:val="cs-CZ"/>
        </w:rPr>
        <w:t>nebo</w:t>
      </w:r>
      <w:r w:rsidRPr="00F51A3B">
        <w:rPr>
          <w:rFonts w:asciiTheme="minorHAnsi" w:hAnsiTheme="minorHAnsi" w:cstheme="minorHAnsi"/>
          <w:sz w:val="20"/>
          <w:lang w:val="cs-CZ"/>
        </w:rPr>
        <w:t xml:space="preserve"> částkou vyjádřenou v procentech odvozenou od výše dotace, o kterou je žádáno nebo, která je přiznaná (dále jen „VD“). </w:t>
      </w:r>
    </w:p>
    <w:p w14:paraId="34F753EE" w14:textId="77777777" w:rsidR="0081163D" w:rsidRPr="00F51A3B" w:rsidRDefault="0081163D" w:rsidP="0081163D">
      <w:pPr>
        <w:autoSpaceDE w:val="0"/>
        <w:autoSpaceDN w:val="0"/>
        <w:adjustRightInd w:val="0"/>
        <w:spacing w:after="0" w:line="240" w:lineRule="auto"/>
        <w:ind w:right="-1"/>
        <w:jc w:val="both"/>
        <w:rPr>
          <w:rFonts w:asciiTheme="minorHAnsi" w:hAnsiTheme="minorHAnsi" w:cstheme="minorHAnsi"/>
          <w:sz w:val="20"/>
          <w:lang w:val="cs-CZ"/>
        </w:rPr>
      </w:pPr>
    </w:p>
    <w:p w14:paraId="0F5B9640" w14:textId="7A5633E0" w:rsidR="00CC2792" w:rsidRPr="00F51A3B" w:rsidRDefault="00CC2792" w:rsidP="008429A6">
      <w:pPr>
        <w:numPr>
          <w:ilvl w:val="0"/>
          <w:numId w:val="11"/>
        </w:numPr>
        <w:tabs>
          <w:tab w:val="clear" w:pos="1065"/>
          <w:tab w:val="num" w:pos="851"/>
        </w:tabs>
        <w:autoSpaceDE w:val="0"/>
        <w:autoSpaceDN w:val="0"/>
        <w:adjustRightInd w:val="0"/>
        <w:spacing w:after="0" w:line="240" w:lineRule="auto"/>
        <w:ind w:left="0" w:right="-1" w:firstLine="0"/>
        <w:jc w:val="both"/>
        <w:rPr>
          <w:rFonts w:asciiTheme="minorHAnsi" w:hAnsiTheme="minorHAnsi" w:cstheme="minorHAnsi"/>
          <w:sz w:val="20"/>
          <w:lang w:val="cs-CZ"/>
        </w:rPr>
      </w:pPr>
      <w:r w:rsidRPr="00F51A3B">
        <w:rPr>
          <w:rFonts w:asciiTheme="minorHAnsi" w:hAnsiTheme="minorHAnsi" w:cstheme="minorHAnsi"/>
          <w:sz w:val="20"/>
          <w:lang w:val="cs-CZ"/>
        </w:rPr>
        <w:t>Příkazce se zavazuje</w:t>
      </w:r>
      <w:r w:rsidRPr="00F51A3B">
        <w:rPr>
          <w:rFonts w:asciiTheme="minorHAnsi" w:hAnsiTheme="minorHAnsi" w:cstheme="minorHAnsi"/>
          <w:b/>
          <w:sz w:val="20"/>
          <w:lang w:val="cs-CZ"/>
        </w:rPr>
        <w:t xml:space="preserve"> </w:t>
      </w:r>
      <w:r w:rsidRPr="00F51A3B">
        <w:rPr>
          <w:rFonts w:asciiTheme="minorHAnsi" w:hAnsiTheme="minorHAnsi" w:cstheme="minorHAnsi"/>
          <w:sz w:val="20"/>
          <w:lang w:val="cs-CZ"/>
        </w:rPr>
        <w:t xml:space="preserve">zaplatit Příkazníkovi </w:t>
      </w:r>
      <w:r w:rsidR="005C4F94" w:rsidRPr="00F51A3B">
        <w:rPr>
          <w:rFonts w:asciiTheme="minorHAnsi" w:hAnsiTheme="minorHAnsi" w:cstheme="minorHAnsi"/>
          <w:sz w:val="20"/>
          <w:lang w:val="cs-CZ"/>
        </w:rPr>
        <w:t xml:space="preserve">část </w:t>
      </w:r>
      <w:r w:rsidRPr="00F51A3B">
        <w:rPr>
          <w:rFonts w:asciiTheme="minorHAnsi" w:hAnsiTheme="minorHAnsi" w:cstheme="minorHAnsi"/>
          <w:sz w:val="20"/>
          <w:lang w:val="cs-CZ"/>
        </w:rPr>
        <w:t>odměn</w:t>
      </w:r>
      <w:r w:rsidR="005C4F94" w:rsidRPr="00F51A3B">
        <w:rPr>
          <w:rFonts w:asciiTheme="minorHAnsi" w:hAnsiTheme="minorHAnsi" w:cstheme="minorHAnsi"/>
          <w:sz w:val="20"/>
          <w:lang w:val="cs-CZ"/>
        </w:rPr>
        <w:t>y</w:t>
      </w:r>
      <w:r w:rsidRPr="00F51A3B">
        <w:rPr>
          <w:rFonts w:asciiTheme="minorHAnsi" w:hAnsiTheme="minorHAnsi" w:cstheme="minorHAnsi"/>
          <w:sz w:val="20"/>
          <w:lang w:val="cs-CZ"/>
        </w:rPr>
        <w:t xml:space="preserve"> za </w:t>
      </w:r>
      <w:r w:rsidR="005C4F94" w:rsidRPr="00F51A3B">
        <w:rPr>
          <w:rFonts w:asciiTheme="minorHAnsi" w:hAnsiTheme="minorHAnsi" w:cstheme="minorHAnsi"/>
          <w:sz w:val="20"/>
          <w:lang w:val="cs-CZ"/>
        </w:rPr>
        <w:t xml:space="preserve">poskytnuté služby po </w:t>
      </w:r>
      <w:r w:rsidRPr="00F51A3B">
        <w:rPr>
          <w:rFonts w:asciiTheme="minorHAnsi" w:hAnsiTheme="minorHAnsi" w:cstheme="minorHAnsi"/>
          <w:sz w:val="20"/>
          <w:lang w:val="cs-CZ"/>
        </w:rPr>
        <w:t>řádn</w:t>
      </w:r>
      <w:r w:rsidR="005C4F94" w:rsidRPr="00F51A3B">
        <w:rPr>
          <w:rFonts w:asciiTheme="minorHAnsi" w:hAnsiTheme="minorHAnsi" w:cstheme="minorHAnsi"/>
          <w:sz w:val="20"/>
          <w:lang w:val="cs-CZ"/>
        </w:rPr>
        <w:t>é</w:t>
      </w:r>
      <w:r w:rsidR="00AA29F6" w:rsidRPr="00F51A3B">
        <w:rPr>
          <w:rFonts w:asciiTheme="minorHAnsi" w:hAnsiTheme="minorHAnsi" w:cstheme="minorHAnsi"/>
          <w:sz w:val="20"/>
          <w:lang w:val="cs-CZ"/>
        </w:rPr>
        <w:t xml:space="preserve"> příprav</w:t>
      </w:r>
      <w:r w:rsidR="005C4F94" w:rsidRPr="00F51A3B">
        <w:rPr>
          <w:rFonts w:asciiTheme="minorHAnsi" w:hAnsiTheme="minorHAnsi" w:cstheme="minorHAnsi"/>
          <w:sz w:val="20"/>
          <w:lang w:val="cs-CZ"/>
        </w:rPr>
        <w:t>ě</w:t>
      </w:r>
      <w:r w:rsidR="00AA29F6" w:rsidRPr="00F51A3B">
        <w:rPr>
          <w:rFonts w:asciiTheme="minorHAnsi" w:hAnsiTheme="minorHAnsi" w:cstheme="minorHAnsi"/>
          <w:sz w:val="20"/>
          <w:lang w:val="cs-CZ"/>
        </w:rPr>
        <w:t xml:space="preserve"> a podání žádosti o dotaci</w:t>
      </w:r>
      <w:r w:rsidRPr="00F51A3B">
        <w:rPr>
          <w:rFonts w:asciiTheme="minorHAnsi" w:hAnsiTheme="minorHAnsi" w:cstheme="minorHAnsi"/>
          <w:sz w:val="20"/>
          <w:lang w:val="cs-CZ"/>
        </w:rPr>
        <w:t xml:space="preserve"> k </w:t>
      </w:r>
      <w:r w:rsidR="008E4DED" w:rsidRPr="00F51A3B">
        <w:rPr>
          <w:rFonts w:asciiTheme="minorHAnsi" w:hAnsiTheme="minorHAnsi" w:cstheme="minorHAnsi"/>
          <w:sz w:val="20"/>
          <w:lang w:val="cs-CZ"/>
        </w:rPr>
        <w:t xml:space="preserve">Projektu </w:t>
      </w:r>
      <w:r w:rsidRPr="00F51A3B">
        <w:rPr>
          <w:rFonts w:asciiTheme="minorHAnsi" w:hAnsiTheme="minorHAnsi" w:cstheme="minorHAnsi"/>
          <w:sz w:val="20"/>
          <w:lang w:val="cs-CZ"/>
        </w:rPr>
        <w:t xml:space="preserve">ve výši </w:t>
      </w:r>
      <w:r w:rsidR="006B3975" w:rsidRPr="00C65499">
        <w:rPr>
          <w:rFonts w:asciiTheme="minorHAnsi" w:hAnsiTheme="minorHAnsi" w:cstheme="minorHAnsi"/>
          <w:b/>
          <w:bCs/>
          <w:sz w:val="20"/>
          <w:lang w:val="cs-CZ"/>
        </w:rPr>
        <w:t>4</w:t>
      </w:r>
      <w:r w:rsidR="00C40CDB">
        <w:rPr>
          <w:rFonts w:asciiTheme="minorHAnsi" w:hAnsiTheme="minorHAnsi" w:cstheme="minorHAnsi"/>
          <w:b/>
          <w:bCs/>
          <w:sz w:val="20"/>
          <w:lang w:val="cs-CZ"/>
        </w:rPr>
        <w:t>5</w:t>
      </w:r>
      <w:r w:rsidR="006B3975" w:rsidRPr="00C65499">
        <w:rPr>
          <w:rFonts w:asciiTheme="minorHAnsi" w:hAnsiTheme="minorHAnsi" w:cstheme="minorHAnsi"/>
          <w:b/>
          <w:bCs/>
          <w:sz w:val="20"/>
          <w:lang w:val="cs-CZ"/>
        </w:rPr>
        <w:t> 000,</w:t>
      </w:r>
      <w:r w:rsidR="00DF5136">
        <w:rPr>
          <w:rFonts w:asciiTheme="minorHAnsi" w:hAnsiTheme="minorHAnsi" w:cstheme="minorHAnsi"/>
          <w:b/>
          <w:bCs/>
          <w:sz w:val="20"/>
          <w:lang w:val="cs-CZ"/>
        </w:rPr>
        <w:t>-</w:t>
      </w:r>
      <w:r w:rsidRPr="006B3975">
        <w:rPr>
          <w:rFonts w:asciiTheme="minorHAnsi" w:hAnsiTheme="minorHAnsi" w:cstheme="minorHAnsi"/>
          <w:b/>
          <w:sz w:val="20"/>
          <w:lang w:val="cs-CZ"/>
        </w:rPr>
        <w:t xml:space="preserve"> Kč</w:t>
      </w:r>
      <w:r w:rsidRPr="006B3975">
        <w:rPr>
          <w:rFonts w:asciiTheme="minorHAnsi" w:hAnsiTheme="minorHAnsi" w:cstheme="minorHAnsi"/>
          <w:sz w:val="20"/>
          <w:lang w:val="cs-CZ"/>
        </w:rPr>
        <w:t>, cena je</w:t>
      </w:r>
      <w:r w:rsidRPr="00F51A3B">
        <w:rPr>
          <w:rFonts w:asciiTheme="minorHAnsi" w:hAnsiTheme="minorHAnsi" w:cstheme="minorHAnsi"/>
          <w:sz w:val="20"/>
          <w:lang w:val="cs-CZ"/>
        </w:rPr>
        <w:t xml:space="preserve"> uvedena bez DPH. Nárok na platbu </w:t>
      </w:r>
      <w:r w:rsidR="00A71BCD" w:rsidRPr="00F51A3B">
        <w:rPr>
          <w:rFonts w:asciiTheme="minorHAnsi" w:hAnsiTheme="minorHAnsi" w:cstheme="minorHAnsi"/>
          <w:sz w:val="20"/>
          <w:lang w:val="cs-CZ"/>
        </w:rPr>
        <w:t>této částky</w:t>
      </w:r>
      <w:r w:rsidRPr="00F51A3B">
        <w:rPr>
          <w:rFonts w:asciiTheme="minorHAnsi" w:hAnsiTheme="minorHAnsi" w:cstheme="minorHAnsi"/>
          <w:b/>
          <w:sz w:val="20"/>
          <w:lang w:val="cs-CZ"/>
        </w:rPr>
        <w:t xml:space="preserve"> </w:t>
      </w:r>
      <w:r w:rsidRPr="00F51A3B">
        <w:rPr>
          <w:rFonts w:asciiTheme="minorHAnsi" w:hAnsiTheme="minorHAnsi" w:cstheme="minorHAnsi"/>
          <w:sz w:val="20"/>
          <w:lang w:val="cs-CZ"/>
        </w:rPr>
        <w:t>vz</w:t>
      </w:r>
      <w:r w:rsidR="008E4DED" w:rsidRPr="00F51A3B">
        <w:rPr>
          <w:rFonts w:asciiTheme="minorHAnsi" w:hAnsiTheme="minorHAnsi" w:cstheme="minorHAnsi"/>
          <w:sz w:val="20"/>
          <w:lang w:val="cs-CZ"/>
        </w:rPr>
        <w:t>niká Příkazníkovi dnem, kdy je ž</w:t>
      </w:r>
      <w:r w:rsidRPr="00F51A3B">
        <w:rPr>
          <w:rFonts w:asciiTheme="minorHAnsi" w:hAnsiTheme="minorHAnsi" w:cstheme="minorHAnsi"/>
          <w:sz w:val="20"/>
          <w:lang w:val="cs-CZ"/>
        </w:rPr>
        <w:t>ádost</w:t>
      </w:r>
      <w:r w:rsidR="008E4DED" w:rsidRPr="00F51A3B">
        <w:rPr>
          <w:rFonts w:asciiTheme="minorHAnsi" w:hAnsiTheme="minorHAnsi" w:cstheme="minorHAnsi"/>
          <w:sz w:val="20"/>
          <w:lang w:val="cs-CZ"/>
        </w:rPr>
        <w:t xml:space="preserve"> o dotaci k Projektu</w:t>
      </w:r>
      <w:r w:rsidRPr="00F51A3B">
        <w:rPr>
          <w:rFonts w:asciiTheme="minorHAnsi" w:hAnsiTheme="minorHAnsi" w:cstheme="minorHAnsi"/>
          <w:sz w:val="20"/>
          <w:lang w:val="cs-CZ"/>
        </w:rPr>
        <w:t xml:space="preserve"> </w:t>
      </w:r>
      <w:r w:rsidR="00CF7E9E" w:rsidRPr="00F51A3B">
        <w:rPr>
          <w:rFonts w:asciiTheme="minorHAnsi" w:hAnsiTheme="minorHAnsi" w:cstheme="minorHAnsi"/>
          <w:sz w:val="20"/>
          <w:lang w:val="cs-CZ"/>
        </w:rPr>
        <w:t>podána</w:t>
      </w:r>
      <w:r w:rsidRPr="00F51A3B">
        <w:rPr>
          <w:rFonts w:asciiTheme="minorHAnsi" w:hAnsiTheme="minorHAnsi" w:cstheme="minorHAnsi"/>
          <w:sz w:val="20"/>
          <w:lang w:val="cs-CZ"/>
        </w:rPr>
        <w:t xml:space="preserve">. </w:t>
      </w:r>
      <w:r w:rsidR="003B2DCB" w:rsidRPr="00F51A3B">
        <w:rPr>
          <w:rFonts w:asciiTheme="minorHAnsi" w:hAnsiTheme="minorHAnsi" w:cstheme="minorHAnsi"/>
          <w:sz w:val="20"/>
          <w:lang w:val="cs-CZ"/>
        </w:rPr>
        <w:t>Smluvní strany se dohodly, že k tomuto datu dochází k uskutečnění dílčího zdanitelného plnění a bude vys</w:t>
      </w:r>
      <w:r w:rsidR="00757E00" w:rsidRPr="00F51A3B">
        <w:rPr>
          <w:rFonts w:asciiTheme="minorHAnsi" w:hAnsiTheme="minorHAnsi" w:cstheme="minorHAnsi"/>
          <w:sz w:val="20"/>
          <w:lang w:val="cs-CZ"/>
        </w:rPr>
        <w:t>tavena faktura – daňový doklad.</w:t>
      </w:r>
    </w:p>
    <w:p w14:paraId="479FBEFC" w14:textId="77777777" w:rsidR="0081163D" w:rsidRPr="00F51A3B" w:rsidRDefault="0081163D" w:rsidP="0081163D">
      <w:pPr>
        <w:autoSpaceDE w:val="0"/>
        <w:autoSpaceDN w:val="0"/>
        <w:adjustRightInd w:val="0"/>
        <w:spacing w:after="0" w:line="240" w:lineRule="auto"/>
        <w:ind w:right="-1"/>
        <w:jc w:val="both"/>
        <w:rPr>
          <w:rFonts w:asciiTheme="minorHAnsi" w:hAnsiTheme="minorHAnsi" w:cstheme="minorHAnsi"/>
          <w:sz w:val="20"/>
          <w:lang w:val="cs-CZ"/>
        </w:rPr>
      </w:pPr>
    </w:p>
    <w:p w14:paraId="566EAA0E" w14:textId="53C814A8" w:rsidR="008429A6" w:rsidRPr="00F51A3B" w:rsidRDefault="00294779" w:rsidP="008429A6">
      <w:pPr>
        <w:numPr>
          <w:ilvl w:val="0"/>
          <w:numId w:val="11"/>
        </w:numPr>
        <w:tabs>
          <w:tab w:val="clear" w:pos="1065"/>
          <w:tab w:val="num" w:pos="851"/>
        </w:tabs>
        <w:autoSpaceDE w:val="0"/>
        <w:autoSpaceDN w:val="0"/>
        <w:adjustRightInd w:val="0"/>
        <w:spacing w:after="0" w:line="240" w:lineRule="auto"/>
        <w:ind w:left="0" w:right="-1" w:firstLine="0"/>
        <w:jc w:val="both"/>
        <w:rPr>
          <w:rFonts w:asciiTheme="minorHAnsi" w:hAnsiTheme="minorHAnsi" w:cstheme="minorHAnsi"/>
          <w:sz w:val="20"/>
          <w:lang w:val="cs-CZ"/>
        </w:rPr>
      </w:pPr>
      <w:r w:rsidRPr="00F51A3B">
        <w:rPr>
          <w:rFonts w:asciiTheme="minorHAnsi" w:hAnsiTheme="minorHAnsi" w:cstheme="minorHAnsi"/>
          <w:sz w:val="20"/>
          <w:lang w:val="cs-CZ"/>
        </w:rPr>
        <w:t xml:space="preserve">Příkazce </w:t>
      </w:r>
      <w:r w:rsidR="005C4F94" w:rsidRPr="00F51A3B">
        <w:rPr>
          <w:rFonts w:asciiTheme="minorHAnsi" w:hAnsiTheme="minorHAnsi" w:cstheme="minorHAnsi"/>
          <w:sz w:val="20"/>
          <w:lang w:val="cs-CZ"/>
        </w:rPr>
        <w:t>se zavazuje</w:t>
      </w:r>
      <w:r w:rsidR="005C4F94" w:rsidRPr="00F51A3B">
        <w:rPr>
          <w:rFonts w:asciiTheme="minorHAnsi" w:hAnsiTheme="minorHAnsi" w:cstheme="minorHAnsi"/>
          <w:b/>
          <w:sz w:val="20"/>
          <w:lang w:val="cs-CZ"/>
        </w:rPr>
        <w:t xml:space="preserve"> </w:t>
      </w:r>
      <w:r w:rsidR="005C4F94" w:rsidRPr="00F51A3B">
        <w:rPr>
          <w:rFonts w:asciiTheme="minorHAnsi" w:hAnsiTheme="minorHAnsi" w:cstheme="minorHAnsi"/>
          <w:sz w:val="20"/>
          <w:lang w:val="cs-CZ"/>
        </w:rPr>
        <w:t xml:space="preserve">zaplatit Příkazníkovi část odměny za poskytnuté služby po schválení žádosti o dotaci a jejím doporučení k financování ve výši </w:t>
      </w:r>
      <w:r w:rsidR="00DF5136" w:rsidRPr="00DF5136">
        <w:rPr>
          <w:rFonts w:asciiTheme="minorHAnsi" w:hAnsiTheme="minorHAnsi" w:cstheme="minorHAnsi"/>
          <w:b/>
          <w:bCs/>
          <w:sz w:val="20"/>
          <w:lang w:val="cs-CZ"/>
        </w:rPr>
        <w:t>4,</w:t>
      </w:r>
      <w:r w:rsidR="00C40CDB">
        <w:rPr>
          <w:rFonts w:asciiTheme="minorHAnsi" w:hAnsiTheme="minorHAnsi" w:cstheme="minorHAnsi"/>
          <w:b/>
          <w:bCs/>
          <w:sz w:val="20"/>
          <w:lang w:val="cs-CZ"/>
        </w:rPr>
        <w:t>5</w:t>
      </w:r>
      <w:r w:rsidR="006B3975" w:rsidRPr="006B3975">
        <w:rPr>
          <w:rFonts w:asciiTheme="minorHAnsi" w:hAnsiTheme="minorHAnsi" w:cstheme="minorHAnsi"/>
          <w:b/>
          <w:bCs/>
          <w:sz w:val="20"/>
          <w:lang w:val="cs-CZ"/>
        </w:rPr>
        <w:t xml:space="preserve"> </w:t>
      </w:r>
      <w:r w:rsidR="005C4F94" w:rsidRPr="006B3975">
        <w:rPr>
          <w:rFonts w:asciiTheme="minorHAnsi" w:hAnsiTheme="minorHAnsi" w:cstheme="minorHAnsi"/>
          <w:b/>
          <w:bCs/>
          <w:sz w:val="20"/>
          <w:lang w:val="cs-CZ"/>
        </w:rPr>
        <w:t>%</w:t>
      </w:r>
      <w:r w:rsidR="005C4F94" w:rsidRPr="006B3975">
        <w:rPr>
          <w:rFonts w:asciiTheme="minorHAnsi" w:hAnsiTheme="minorHAnsi" w:cstheme="minorHAnsi"/>
          <w:b/>
          <w:sz w:val="20"/>
          <w:lang w:val="cs-CZ"/>
        </w:rPr>
        <w:t xml:space="preserve"> </w:t>
      </w:r>
      <w:r w:rsidR="004A4810" w:rsidRPr="006B3975">
        <w:rPr>
          <w:rFonts w:asciiTheme="minorHAnsi" w:hAnsiTheme="minorHAnsi" w:cstheme="minorHAnsi"/>
          <w:b/>
          <w:sz w:val="20"/>
          <w:lang w:val="cs-CZ"/>
        </w:rPr>
        <w:t xml:space="preserve">z </w:t>
      </w:r>
      <w:r w:rsidR="005C4F94" w:rsidRPr="006B3975">
        <w:rPr>
          <w:rFonts w:asciiTheme="minorHAnsi" w:hAnsiTheme="minorHAnsi" w:cstheme="minorHAnsi"/>
          <w:b/>
          <w:sz w:val="20"/>
          <w:lang w:val="cs-CZ"/>
        </w:rPr>
        <w:t>VD + DPH</w:t>
      </w:r>
      <w:r w:rsidR="00DF5136">
        <w:rPr>
          <w:rFonts w:asciiTheme="minorHAnsi" w:hAnsiTheme="minorHAnsi" w:cstheme="minorHAnsi"/>
          <w:b/>
          <w:sz w:val="20"/>
          <w:lang w:val="cs-CZ"/>
        </w:rPr>
        <w:t>, minimálně však 6</w:t>
      </w:r>
      <w:r w:rsidR="00C40CDB">
        <w:rPr>
          <w:rFonts w:asciiTheme="minorHAnsi" w:hAnsiTheme="minorHAnsi" w:cstheme="minorHAnsi"/>
          <w:b/>
          <w:sz w:val="20"/>
          <w:lang w:val="cs-CZ"/>
        </w:rPr>
        <w:t>5</w:t>
      </w:r>
      <w:r w:rsidR="00DF5136">
        <w:rPr>
          <w:rFonts w:asciiTheme="minorHAnsi" w:hAnsiTheme="minorHAnsi" w:cstheme="minorHAnsi"/>
          <w:b/>
          <w:sz w:val="20"/>
          <w:lang w:val="cs-CZ"/>
        </w:rPr>
        <w:t> 000,- Kč</w:t>
      </w:r>
      <w:r w:rsidR="005C4F94" w:rsidRPr="006B3975">
        <w:rPr>
          <w:rFonts w:asciiTheme="minorHAnsi" w:hAnsiTheme="minorHAnsi" w:cstheme="minorHAnsi"/>
          <w:sz w:val="20"/>
          <w:lang w:val="cs-CZ"/>
        </w:rPr>
        <w:t>. Nárok</w:t>
      </w:r>
      <w:r w:rsidR="005C4F94" w:rsidRPr="00F51A3B">
        <w:rPr>
          <w:rFonts w:asciiTheme="minorHAnsi" w:hAnsiTheme="minorHAnsi" w:cstheme="minorHAnsi"/>
          <w:sz w:val="20"/>
          <w:lang w:val="cs-CZ"/>
        </w:rPr>
        <w:t xml:space="preserve"> na platbu </w:t>
      </w:r>
      <w:r w:rsidR="00A71BCD" w:rsidRPr="00F51A3B">
        <w:rPr>
          <w:rFonts w:asciiTheme="minorHAnsi" w:hAnsiTheme="minorHAnsi" w:cstheme="minorHAnsi"/>
          <w:sz w:val="20"/>
          <w:lang w:val="cs-CZ"/>
        </w:rPr>
        <w:t>této částky</w:t>
      </w:r>
      <w:r w:rsidR="005C4F94" w:rsidRPr="00F51A3B">
        <w:rPr>
          <w:rFonts w:asciiTheme="minorHAnsi" w:hAnsiTheme="minorHAnsi" w:cstheme="minorHAnsi"/>
          <w:b/>
          <w:sz w:val="20"/>
          <w:lang w:val="cs-CZ"/>
        </w:rPr>
        <w:t xml:space="preserve"> </w:t>
      </w:r>
      <w:r w:rsidR="005C4F94" w:rsidRPr="00F51A3B">
        <w:rPr>
          <w:rFonts w:asciiTheme="minorHAnsi" w:hAnsiTheme="minorHAnsi" w:cstheme="minorHAnsi"/>
          <w:sz w:val="20"/>
          <w:lang w:val="cs-CZ"/>
        </w:rPr>
        <w:t xml:space="preserve">vzniká Příkazníkovi dnem výběru Projektu (za výběr Projektu je považovaná jakákoliv informace poskytovatele dotace příjemci dotace o </w:t>
      </w:r>
      <w:r w:rsidR="005467D8" w:rsidRPr="00F51A3B">
        <w:rPr>
          <w:rFonts w:asciiTheme="minorHAnsi" w:hAnsiTheme="minorHAnsi" w:cstheme="minorHAnsi"/>
          <w:sz w:val="20"/>
          <w:lang w:val="cs-CZ"/>
        </w:rPr>
        <w:t xml:space="preserve">schválení nebo </w:t>
      </w:r>
      <w:r w:rsidR="005C4F94" w:rsidRPr="00F51A3B">
        <w:rPr>
          <w:rFonts w:asciiTheme="minorHAnsi" w:hAnsiTheme="minorHAnsi" w:cstheme="minorHAnsi"/>
          <w:sz w:val="20"/>
          <w:lang w:val="cs-CZ"/>
        </w:rPr>
        <w:t xml:space="preserve">doporučení Projektu k financování zveřejněním nebo </w:t>
      </w:r>
      <w:r w:rsidR="003844D5" w:rsidRPr="003844D5">
        <w:rPr>
          <w:rFonts w:asciiTheme="minorHAnsi" w:hAnsiTheme="minorHAnsi" w:cstheme="minorHAnsi"/>
          <w:sz w:val="20"/>
          <w:lang w:val="cs-CZ"/>
        </w:rPr>
        <w:t>korespondencí včetně doporučení k financování s výhradou</w:t>
      </w:r>
      <w:r w:rsidR="005C4F94" w:rsidRPr="00F51A3B">
        <w:rPr>
          <w:rFonts w:asciiTheme="minorHAnsi" w:hAnsiTheme="minorHAnsi" w:cstheme="minorHAnsi"/>
          <w:sz w:val="20"/>
          <w:lang w:val="cs-CZ"/>
        </w:rPr>
        <w:t>). Smluvní strany se dohodly, že k tomuto datu dochází k uskutečnění dílčího zdanitelného plnění a bude vystavena faktura – daňový doklad.</w:t>
      </w:r>
    </w:p>
    <w:p w14:paraId="6E7EB320" w14:textId="77777777" w:rsidR="008429A6" w:rsidRPr="00F51A3B" w:rsidRDefault="008429A6" w:rsidP="008429A6">
      <w:pPr>
        <w:tabs>
          <w:tab w:val="num" w:pos="851"/>
        </w:tabs>
        <w:autoSpaceDE w:val="0"/>
        <w:autoSpaceDN w:val="0"/>
        <w:adjustRightInd w:val="0"/>
        <w:spacing w:after="0" w:line="240" w:lineRule="auto"/>
        <w:ind w:right="-1"/>
        <w:jc w:val="both"/>
        <w:rPr>
          <w:rFonts w:asciiTheme="minorHAnsi" w:hAnsiTheme="minorHAnsi" w:cstheme="minorHAnsi"/>
          <w:sz w:val="20"/>
          <w:lang w:val="cs-CZ"/>
        </w:rPr>
      </w:pPr>
    </w:p>
    <w:p w14:paraId="0DAABCE0" w14:textId="77777777" w:rsidR="00FD6C31" w:rsidRPr="00F51A3B" w:rsidRDefault="00B30819" w:rsidP="008429A6">
      <w:pPr>
        <w:numPr>
          <w:ilvl w:val="0"/>
          <w:numId w:val="11"/>
        </w:numPr>
        <w:tabs>
          <w:tab w:val="clear" w:pos="1065"/>
          <w:tab w:val="num" w:pos="851"/>
        </w:tabs>
        <w:autoSpaceDE w:val="0"/>
        <w:autoSpaceDN w:val="0"/>
        <w:adjustRightInd w:val="0"/>
        <w:spacing w:after="0" w:line="240" w:lineRule="auto"/>
        <w:ind w:left="0" w:right="-1" w:firstLine="0"/>
        <w:jc w:val="both"/>
        <w:rPr>
          <w:rFonts w:asciiTheme="minorHAnsi" w:hAnsiTheme="minorHAnsi" w:cstheme="minorHAnsi"/>
          <w:sz w:val="20"/>
          <w:lang w:val="cs-CZ"/>
        </w:rPr>
      </w:pPr>
      <w:r w:rsidRPr="00F51A3B">
        <w:rPr>
          <w:rFonts w:asciiTheme="minorHAnsi" w:hAnsiTheme="minorHAnsi" w:cstheme="minorHAnsi"/>
          <w:sz w:val="20"/>
          <w:lang w:val="cs-CZ"/>
        </w:rPr>
        <w:t xml:space="preserve">V případě, že </w:t>
      </w:r>
      <w:r w:rsidR="0066738A" w:rsidRPr="00F51A3B">
        <w:rPr>
          <w:rFonts w:asciiTheme="minorHAnsi" w:hAnsiTheme="minorHAnsi" w:cstheme="minorHAnsi"/>
          <w:sz w:val="20"/>
          <w:lang w:val="cs-CZ"/>
        </w:rPr>
        <w:t xml:space="preserve">Příkazce nebude jednat v dobré víře a </w:t>
      </w:r>
      <w:r w:rsidRPr="00F51A3B">
        <w:rPr>
          <w:rFonts w:asciiTheme="minorHAnsi" w:hAnsiTheme="minorHAnsi" w:cstheme="minorHAnsi"/>
          <w:sz w:val="20"/>
          <w:lang w:val="cs-CZ"/>
        </w:rPr>
        <w:t xml:space="preserve">nedojde k včasnému předložení žádosti </w:t>
      </w:r>
      <w:r w:rsidR="008E4DED" w:rsidRPr="00F51A3B">
        <w:rPr>
          <w:rFonts w:asciiTheme="minorHAnsi" w:hAnsiTheme="minorHAnsi" w:cstheme="minorHAnsi"/>
          <w:sz w:val="20"/>
          <w:lang w:val="cs-CZ"/>
        </w:rPr>
        <w:t xml:space="preserve">o dotaci k Projektu </w:t>
      </w:r>
      <w:r w:rsidRPr="00F51A3B">
        <w:rPr>
          <w:rFonts w:asciiTheme="minorHAnsi" w:hAnsiTheme="minorHAnsi" w:cstheme="minorHAnsi"/>
          <w:sz w:val="20"/>
          <w:lang w:val="cs-CZ"/>
        </w:rPr>
        <w:t xml:space="preserve">hodnotícím orgánům ve formě požadované Programem a Výzvou nebo obdobné situaci a důvodem bude nedodržení povinností ze strany Příkazce dle části SPOLEČNÁ USTANOVENÍ (např. nedodání některé z příloh, které může zajistit pouze Příkazce), nebo se Příkazce rozhodne </w:t>
      </w:r>
      <w:r w:rsidR="008E4DED" w:rsidRPr="00F51A3B">
        <w:rPr>
          <w:rFonts w:asciiTheme="minorHAnsi" w:hAnsiTheme="minorHAnsi" w:cstheme="minorHAnsi"/>
          <w:sz w:val="20"/>
          <w:lang w:val="cs-CZ"/>
        </w:rPr>
        <w:t>žádost o dotaci k P</w:t>
      </w:r>
      <w:r w:rsidRPr="00F51A3B">
        <w:rPr>
          <w:rFonts w:asciiTheme="minorHAnsi" w:hAnsiTheme="minorHAnsi" w:cstheme="minorHAnsi"/>
          <w:sz w:val="20"/>
          <w:lang w:val="cs-CZ"/>
        </w:rPr>
        <w:t>rojekt</w:t>
      </w:r>
      <w:r w:rsidR="008E4DED" w:rsidRPr="00F51A3B">
        <w:rPr>
          <w:rFonts w:asciiTheme="minorHAnsi" w:hAnsiTheme="minorHAnsi" w:cstheme="minorHAnsi"/>
          <w:sz w:val="20"/>
          <w:lang w:val="cs-CZ"/>
        </w:rPr>
        <w:t>u</w:t>
      </w:r>
      <w:r w:rsidRPr="00F51A3B">
        <w:rPr>
          <w:rFonts w:asciiTheme="minorHAnsi" w:hAnsiTheme="minorHAnsi" w:cstheme="minorHAnsi"/>
          <w:sz w:val="20"/>
          <w:lang w:val="cs-CZ"/>
        </w:rPr>
        <w:t xml:space="preserve"> z jakýchkoli důvodů nepodat, </w:t>
      </w:r>
      <w:r w:rsidR="005467D8" w:rsidRPr="00F51A3B">
        <w:rPr>
          <w:rFonts w:asciiTheme="minorHAnsi" w:hAnsiTheme="minorHAnsi" w:cstheme="minorHAnsi"/>
          <w:sz w:val="20"/>
          <w:lang w:val="cs-CZ"/>
        </w:rPr>
        <w:t>vzniká</w:t>
      </w:r>
      <w:r w:rsidRPr="00F51A3B">
        <w:rPr>
          <w:rFonts w:asciiTheme="minorHAnsi" w:hAnsiTheme="minorHAnsi" w:cstheme="minorHAnsi"/>
          <w:sz w:val="20"/>
          <w:lang w:val="cs-CZ"/>
        </w:rPr>
        <w:t xml:space="preserve"> Příkazníkovi </w:t>
      </w:r>
      <w:r w:rsidR="005467D8" w:rsidRPr="00F51A3B">
        <w:rPr>
          <w:rFonts w:asciiTheme="minorHAnsi" w:hAnsiTheme="minorHAnsi" w:cstheme="minorHAnsi"/>
          <w:sz w:val="20"/>
          <w:lang w:val="cs-CZ"/>
        </w:rPr>
        <w:t>nárok na odměny</w:t>
      </w:r>
      <w:r w:rsidRPr="00F51A3B">
        <w:rPr>
          <w:rFonts w:asciiTheme="minorHAnsi" w:hAnsiTheme="minorHAnsi" w:cstheme="minorHAnsi"/>
          <w:sz w:val="20"/>
          <w:lang w:val="cs-CZ"/>
        </w:rPr>
        <w:t xml:space="preserve"> dle tohoto článku.</w:t>
      </w:r>
      <w:r w:rsidR="0066738A" w:rsidRPr="00F51A3B">
        <w:rPr>
          <w:rFonts w:asciiTheme="minorHAnsi" w:hAnsiTheme="minorHAnsi" w:cstheme="minorHAnsi"/>
          <w:sz w:val="20"/>
          <w:lang w:val="cs-CZ"/>
        </w:rPr>
        <w:t xml:space="preserve"> Odměna, která je vypočtena dle VD se vypočte z výše dotace, o kterou mělo být žádáno v žádosti o dotaci.</w:t>
      </w:r>
    </w:p>
    <w:p w14:paraId="6A1CA6BA" w14:textId="77777777" w:rsidR="0081163D" w:rsidRPr="00F51A3B" w:rsidRDefault="0081163D" w:rsidP="0081163D">
      <w:pPr>
        <w:autoSpaceDE w:val="0"/>
        <w:autoSpaceDN w:val="0"/>
        <w:adjustRightInd w:val="0"/>
        <w:spacing w:after="0" w:line="240" w:lineRule="auto"/>
        <w:ind w:right="-1"/>
        <w:jc w:val="both"/>
        <w:rPr>
          <w:rFonts w:asciiTheme="minorHAnsi" w:hAnsiTheme="minorHAnsi" w:cstheme="minorHAnsi"/>
          <w:sz w:val="20"/>
          <w:lang w:val="cs-CZ"/>
        </w:rPr>
      </w:pPr>
    </w:p>
    <w:p w14:paraId="6835271A" w14:textId="77777777" w:rsidR="00FD6C31" w:rsidRPr="00F51A3B" w:rsidRDefault="00FD6C31" w:rsidP="008429A6">
      <w:pPr>
        <w:numPr>
          <w:ilvl w:val="0"/>
          <w:numId w:val="11"/>
        </w:numPr>
        <w:tabs>
          <w:tab w:val="clear" w:pos="1065"/>
          <w:tab w:val="num" w:pos="851"/>
        </w:tabs>
        <w:autoSpaceDE w:val="0"/>
        <w:autoSpaceDN w:val="0"/>
        <w:adjustRightInd w:val="0"/>
        <w:spacing w:after="0" w:line="240" w:lineRule="auto"/>
        <w:ind w:left="0" w:right="-1" w:firstLine="0"/>
        <w:jc w:val="both"/>
        <w:rPr>
          <w:rFonts w:asciiTheme="minorHAnsi" w:hAnsiTheme="minorHAnsi" w:cstheme="minorHAnsi"/>
          <w:sz w:val="20"/>
          <w:lang w:val="cs-CZ"/>
        </w:rPr>
      </w:pPr>
      <w:r w:rsidRPr="00F51A3B">
        <w:rPr>
          <w:rFonts w:asciiTheme="minorHAnsi" w:hAnsiTheme="minorHAnsi" w:cstheme="minorHAnsi"/>
          <w:sz w:val="20"/>
          <w:lang w:val="cs-CZ"/>
        </w:rPr>
        <w:t xml:space="preserve">V případě opětovného podání stejného či obdobného </w:t>
      </w:r>
      <w:r w:rsidR="008E4DED" w:rsidRPr="00F51A3B">
        <w:rPr>
          <w:rFonts w:asciiTheme="minorHAnsi" w:hAnsiTheme="minorHAnsi" w:cstheme="minorHAnsi"/>
          <w:sz w:val="20"/>
          <w:lang w:val="cs-CZ"/>
        </w:rPr>
        <w:t>P</w:t>
      </w:r>
      <w:r w:rsidRPr="00F51A3B">
        <w:rPr>
          <w:rFonts w:asciiTheme="minorHAnsi" w:hAnsiTheme="minorHAnsi" w:cstheme="minorHAnsi"/>
          <w:sz w:val="20"/>
          <w:lang w:val="cs-CZ"/>
        </w:rPr>
        <w:t>rojektu</w:t>
      </w:r>
      <w:r w:rsidR="005467D8" w:rsidRPr="00F51A3B">
        <w:rPr>
          <w:rFonts w:asciiTheme="minorHAnsi" w:hAnsiTheme="minorHAnsi" w:cstheme="minorHAnsi"/>
          <w:sz w:val="20"/>
          <w:lang w:val="cs-CZ"/>
        </w:rPr>
        <w:t xml:space="preserve"> (jak za pomocí Příkazníka, tak bez vědomí Příkazníka)</w:t>
      </w:r>
      <w:r w:rsidRPr="00F51A3B">
        <w:rPr>
          <w:rFonts w:asciiTheme="minorHAnsi" w:hAnsiTheme="minorHAnsi" w:cstheme="minorHAnsi"/>
          <w:sz w:val="20"/>
          <w:lang w:val="cs-CZ"/>
        </w:rPr>
        <w:t xml:space="preserve">, který obsahově vychází z materiálů </w:t>
      </w:r>
      <w:r w:rsidR="005467D8" w:rsidRPr="00F51A3B">
        <w:rPr>
          <w:rFonts w:asciiTheme="minorHAnsi" w:hAnsiTheme="minorHAnsi" w:cstheme="minorHAnsi"/>
          <w:sz w:val="20"/>
          <w:lang w:val="cs-CZ"/>
        </w:rPr>
        <w:t xml:space="preserve">vytvořených a </w:t>
      </w:r>
      <w:r w:rsidRPr="00F51A3B">
        <w:rPr>
          <w:rFonts w:asciiTheme="minorHAnsi" w:hAnsiTheme="minorHAnsi" w:cstheme="minorHAnsi"/>
          <w:sz w:val="20"/>
          <w:lang w:val="cs-CZ"/>
        </w:rPr>
        <w:t>zpracovan</w:t>
      </w:r>
      <w:r w:rsidR="005467D8" w:rsidRPr="00F51A3B">
        <w:rPr>
          <w:rFonts w:asciiTheme="minorHAnsi" w:hAnsiTheme="minorHAnsi" w:cstheme="minorHAnsi"/>
          <w:sz w:val="20"/>
          <w:lang w:val="cs-CZ"/>
        </w:rPr>
        <w:t>ých</w:t>
      </w:r>
      <w:r w:rsidRPr="00F51A3B">
        <w:rPr>
          <w:rFonts w:asciiTheme="minorHAnsi" w:hAnsiTheme="minorHAnsi" w:cstheme="minorHAnsi"/>
          <w:sz w:val="20"/>
          <w:lang w:val="cs-CZ"/>
        </w:rPr>
        <w:t xml:space="preserve"> </w:t>
      </w:r>
      <w:r w:rsidR="004A27F4" w:rsidRPr="00F51A3B">
        <w:rPr>
          <w:rFonts w:asciiTheme="minorHAnsi" w:hAnsiTheme="minorHAnsi" w:cstheme="minorHAnsi"/>
          <w:sz w:val="20"/>
          <w:lang w:val="cs-CZ"/>
        </w:rPr>
        <w:t>Příkazníkem</w:t>
      </w:r>
      <w:r w:rsidR="005467D8" w:rsidRPr="00F51A3B">
        <w:rPr>
          <w:rFonts w:asciiTheme="minorHAnsi" w:hAnsiTheme="minorHAnsi" w:cstheme="minorHAnsi"/>
          <w:sz w:val="20"/>
          <w:lang w:val="cs-CZ"/>
        </w:rPr>
        <w:t xml:space="preserve"> (z důvodu autorství</w:t>
      </w:r>
      <w:r w:rsidR="00A61000" w:rsidRPr="00F51A3B">
        <w:rPr>
          <w:rFonts w:asciiTheme="minorHAnsi" w:hAnsiTheme="minorHAnsi" w:cstheme="minorHAnsi"/>
          <w:sz w:val="20"/>
          <w:lang w:val="cs-CZ"/>
        </w:rPr>
        <w:t xml:space="preserve"> předmětných dokumentů a myšlenek</w:t>
      </w:r>
      <w:r w:rsidR="005467D8" w:rsidRPr="00F51A3B">
        <w:rPr>
          <w:rFonts w:asciiTheme="minorHAnsi" w:hAnsiTheme="minorHAnsi" w:cstheme="minorHAnsi"/>
          <w:sz w:val="20"/>
          <w:lang w:val="cs-CZ"/>
        </w:rPr>
        <w:t>)</w:t>
      </w:r>
      <w:r w:rsidR="009E74EF" w:rsidRPr="00F51A3B">
        <w:rPr>
          <w:rFonts w:asciiTheme="minorHAnsi" w:hAnsiTheme="minorHAnsi" w:cstheme="minorHAnsi"/>
          <w:sz w:val="20"/>
          <w:lang w:val="cs-CZ"/>
        </w:rPr>
        <w:t xml:space="preserve"> </w:t>
      </w:r>
      <w:r w:rsidRPr="00F51A3B">
        <w:rPr>
          <w:rFonts w:asciiTheme="minorHAnsi" w:hAnsiTheme="minorHAnsi" w:cstheme="minorHAnsi"/>
          <w:sz w:val="20"/>
          <w:lang w:val="cs-CZ"/>
        </w:rPr>
        <w:t xml:space="preserve">v dalších </w:t>
      </w:r>
      <w:r w:rsidR="008E4DED" w:rsidRPr="00F51A3B">
        <w:rPr>
          <w:rFonts w:asciiTheme="minorHAnsi" w:hAnsiTheme="minorHAnsi" w:cstheme="minorHAnsi"/>
          <w:sz w:val="20"/>
          <w:lang w:val="cs-CZ"/>
        </w:rPr>
        <w:t xml:space="preserve">nebo obdobných </w:t>
      </w:r>
      <w:r w:rsidR="005467D8" w:rsidRPr="00F51A3B">
        <w:rPr>
          <w:rFonts w:asciiTheme="minorHAnsi" w:hAnsiTheme="minorHAnsi" w:cstheme="minorHAnsi"/>
          <w:sz w:val="20"/>
          <w:lang w:val="cs-CZ"/>
        </w:rPr>
        <w:t>dotačních příležitostech</w:t>
      </w:r>
      <w:r w:rsidRPr="00F51A3B">
        <w:rPr>
          <w:rFonts w:asciiTheme="minorHAnsi" w:hAnsiTheme="minorHAnsi" w:cstheme="minorHAnsi"/>
          <w:sz w:val="20"/>
          <w:lang w:val="cs-CZ"/>
        </w:rPr>
        <w:t xml:space="preserve">, </w:t>
      </w:r>
      <w:r w:rsidR="008E4DED" w:rsidRPr="00F51A3B">
        <w:rPr>
          <w:rFonts w:asciiTheme="minorHAnsi" w:hAnsiTheme="minorHAnsi" w:cstheme="minorHAnsi"/>
          <w:sz w:val="20"/>
          <w:lang w:val="cs-CZ"/>
        </w:rPr>
        <w:t xml:space="preserve">vzniká </w:t>
      </w:r>
      <w:r w:rsidRPr="00F51A3B">
        <w:rPr>
          <w:rFonts w:asciiTheme="minorHAnsi" w:hAnsiTheme="minorHAnsi" w:cstheme="minorHAnsi"/>
          <w:sz w:val="20"/>
          <w:lang w:val="cs-CZ"/>
        </w:rPr>
        <w:t xml:space="preserve">nárok </w:t>
      </w:r>
      <w:r w:rsidR="003F617E" w:rsidRPr="00F51A3B">
        <w:rPr>
          <w:rFonts w:asciiTheme="minorHAnsi" w:hAnsiTheme="minorHAnsi" w:cstheme="minorHAnsi"/>
          <w:sz w:val="20"/>
          <w:lang w:val="cs-CZ"/>
        </w:rPr>
        <w:t>Příkazníka</w:t>
      </w:r>
      <w:r w:rsidRPr="00F51A3B">
        <w:rPr>
          <w:rFonts w:asciiTheme="minorHAnsi" w:hAnsiTheme="minorHAnsi" w:cstheme="minorHAnsi"/>
          <w:sz w:val="20"/>
          <w:lang w:val="cs-CZ"/>
        </w:rPr>
        <w:t xml:space="preserve"> na zaplacení </w:t>
      </w:r>
      <w:r w:rsidR="005467D8" w:rsidRPr="00F51A3B">
        <w:rPr>
          <w:rFonts w:asciiTheme="minorHAnsi" w:hAnsiTheme="minorHAnsi" w:cstheme="minorHAnsi"/>
          <w:sz w:val="20"/>
          <w:lang w:val="cs-CZ"/>
        </w:rPr>
        <w:t>odměny dle odstavce 3.</w:t>
      </w:r>
      <w:r w:rsidRPr="00F51A3B">
        <w:rPr>
          <w:rFonts w:asciiTheme="minorHAnsi" w:hAnsiTheme="minorHAnsi" w:cstheme="minorHAnsi"/>
          <w:sz w:val="20"/>
          <w:lang w:val="cs-CZ"/>
        </w:rPr>
        <w:t xml:space="preserve"> </w:t>
      </w:r>
      <w:r w:rsidR="0066334D" w:rsidRPr="00F51A3B">
        <w:rPr>
          <w:rFonts w:asciiTheme="minorHAnsi" w:hAnsiTheme="minorHAnsi" w:cstheme="minorHAnsi"/>
          <w:sz w:val="20"/>
          <w:lang w:val="cs-CZ"/>
        </w:rPr>
        <w:t xml:space="preserve">tohoto </w:t>
      </w:r>
      <w:r w:rsidRPr="00F51A3B">
        <w:rPr>
          <w:rFonts w:asciiTheme="minorHAnsi" w:hAnsiTheme="minorHAnsi" w:cstheme="minorHAnsi"/>
          <w:sz w:val="20"/>
          <w:lang w:val="cs-CZ"/>
        </w:rPr>
        <w:t>článku.</w:t>
      </w:r>
      <w:r w:rsidR="0066738A" w:rsidRPr="00F51A3B">
        <w:rPr>
          <w:rFonts w:asciiTheme="minorHAnsi" w:hAnsiTheme="minorHAnsi" w:cstheme="minorHAnsi"/>
          <w:sz w:val="20"/>
          <w:lang w:val="cs-CZ"/>
        </w:rPr>
        <w:t xml:space="preserve"> Odměna, která je vypočtena dle VD se vypočte z výše dotace, o kterou bylo žádáno v žádosti o dotaci.</w:t>
      </w:r>
    </w:p>
    <w:p w14:paraId="5A2A021C" w14:textId="77777777" w:rsidR="0081163D" w:rsidRPr="00F51A3B" w:rsidRDefault="0081163D" w:rsidP="0081163D">
      <w:pPr>
        <w:autoSpaceDE w:val="0"/>
        <w:autoSpaceDN w:val="0"/>
        <w:adjustRightInd w:val="0"/>
        <w:spacing w:after="0" w:line="240" w:lineRule="auto"/>
        <w:ind w:right="-1"/>
        <w:jc w:val="both"/>
        <w:rPr>
          <w:rFonts w:asciiTheme="minorHAnsi" w:hAnsiTheme="minorHAnsi" w:cstheme="minorHAnsi"/>
          <w:sz w:val="20"/>
          <w:lang w:val="cs-CZ" w:eastAsia="cs-CZ"/>
        </w:rPr>
      </w:pPr>
    </w:p>
    <w:p w14:paraId="189FDB12" w14:textId="77777777" w:rsidR="00A61000" w:rsidRPr="00F51A3B" w:rsidRDefault="00FD6C31" w:rsidP="008429A6">
      <w:pPr>
        <w:numPr>
          <w:ilvl w:val="0"/>
          <w:numId w:val="11"/>
        </w:numPr>
        <w:tabs>
          <w:tab w:val="clear" w:pos="1065"/>
          <w:tab w:val="num" w:pos="851"/>
        </w:tabs>
        <w:autoSpaceDE w:val="0"/>
        <w:autoSpaceDN w:val="0"/>
        <w:adjustRightInd w:val="0"/>
        <w:spacing w:after="0" w:line="240" w:lineRule="auto"/>
        <w:ind w:left="0" w:right="-1" w:firstLine="0"/>
        <w:jc w:val="both"/>
        <w:rPr>
          <w:rFonts w:asciiTheme="minorHAnsi" w:hAnsiTheme="minorHAnsi" w:cstheme="minorHAnsi"/>
          <w:sz w:val="20"/>
          <w:lang w:val="cs-CZ" w:eastAsia="cs-CZ"/>
        </w:rPr>
      </w:pPr>
      <w:r w:rsidRPr="00F51A3B">
        <w:rPr>
          <w:rFonts w:asciiTheme="minorHAnsi" w:hAnsiTheme="minorHAnsi" w:cstheme="minorHAnsi"/>
          <w:sz w:val="20"/>
          <w:lang w:val="cs-CZ" w:eastAsia="cs-CZ"/>
        </w:rPr>
        <w:t xml:space="preserve">V případě, že se </w:t>
      </w:r>
      <w:r w:rsidR="004A27F4" w:rsidRPr="00F51A3B">
        <w:rPr>
          <w:rFonts w:asciiTheme="minorHAnsi" w:hAnsiTheme="minorHAnsi" w:cstheme="minorHAnsi"/>
          <w:sz w:val="20"/>
          <w:lang w:val="cs-CZ" w:eastAsia="cs-CZ"/>
        </w:rPr>
        <w:t>Příkazce</w:t>
      </w:r>
      <w:r w:rsidRPr="00F51A3B">
        <w:rPr>
          <w:rFonts w:asciiTheme="minorHAnsi" w:hAnsiTheme="minorHAnsi" w:cstheme="minorHAnsi"/>
          <w:sz w:val="20"/>
          <w:lang w:val="cs-CZ" w:eastAsia="cs-CZ"/>
        </w:rPr>
        <w:t xml:space="preserve"> po </w:t>
      </w:r>
      <w:r w:rsidR="00624616" w:rsidRPr="00F51A3B">
        <w:rPr>
          <w:rFonts w:asciiTheme="minorHAnsi" w:hAnsiTheme="minorHAnsi" w:cstheme="minorHAnsi"/>
          <w:sz w:val="20"/>
          <w:lang w:val="cs-CZ" w:eastAsia="cs-CZ"/>
        </w:rPr>
        <w:t>podání</w:t>
      </w:r>
      <w:r w:rsidR="00801926" w:rsidRPr="00F51A3B">
        <w:rPr>
          <w:rFonts w:asciiTheme="minorHAnsi" w:hAnsiTheme="minorHAnsi" w:cstheme="minorHAnsi"/>
          <w:sz w:val="20"/>
          <w:lang w:val="cs-CZ" w:eastAsia="cs-CZ"/>
        </w:rPr>
        <w:t xml:space="preserve"> žádosti </w:t>
      </w:r>
      <w:r w:rsidRPr="00F51A3B">
        <w:rPr>
          <w:rFonts w:asciiTheme="minorHAnsi" w:hAnsiTheme="minorHAnsi" w:cstheme="minorHAnsi"/>
          <w:sz w:val="20"/>
          <w:lang w:val="cs-CZ" w:eastAsia="cs-CZ"/>
        </w:rPr>
        <w:t xml:space="preserve">rozhodne, že </w:t>
      </w:r>
      <w:r w:rsidR="008E4DED" w:rsidRPr="00F51A3B">
        <w:rPr>
          <w:rFonts w:asciiTheme="minorHAnsi" w:hAnsiTheme="minorHAnsi" w:cstheme="minorHAnsi"/>
          <w:sz w:val="20"/>
          <w:lang w:val="cs-CZ" w:eastAsia="cs-CZ"/>
        </w:rPr>
        <w:t>P</w:t>
      </w:r>
      <w:r w:rsidRPr="00F51A3B">
        <w:rPr>
          <w:rFonts w:asciiTheme="minorHAnsi" w:hAnsiTheme="minorHAnsi" w:cstheme="minorHAnsi"/>
          <w:sz w:val="20"/>
          <w:lang w:val="cs-CZ" w:eastAsia="cs-CZ"/>
        </w:rPr>
        <w:t xml:space="preserve">rojekt, na který byla dotace </w:t>
      </w:r>
      <w:r w:rsidR="00801926" w:rsidRPr="00F51A3B">
        <w:rPr>
          <w:rFonts w:asciiTheme="minorHAnsi" w:hAnsiTheme="minorHAnsi" w:cstheme="minorHAnsi"/>
          <w:sz w:val="20"/>
          <w:lang w:val="cs-CZ" w:eastAsia="cs-CZ"/>
        </w:rPr>
        <w:t>žádaná</w:t>
      </w:r>
      <w:r w:rsidRPr="00F51A3B">
        <w:rPr>
          <w:rFonts w:asciiTheme="minorHAnsi" w:hAnsiTheme="minorHAnsi" w:cstheme="minorHAnsi"/>
          <w:sz w:val="20"/>
          <w:lang w:val="cs-CZ" w:eastAsia="cs-CZ"/>
        </w:rPr>
        <w:t xml:space="preserve">, nebude z důvodů na jeho straně realizovat, </w:t>
      </w:r>
      <w:r w:rsidR="008E4DED" w:rsidRPr="00F51A3B">
        <w:rPr>
          <w:rFonts w:asciiTheme="minorHAnsi" w:hAnsiTheme="minorHAnsi" w:cstheme="minorHAnsi"/>
          <w:sz w:val="20"/>
          <w:lang w:val="cs-CZ" w:eastAsia="cs-CZ"/>
        </w:rPr>
        <w:t xml:space="preserve">vzniká </w:t>
      </w:r>
      <w:r w:rsidRPr="00F51A3B">
        <w:rPr>
          <w:rFonts w:asciiTheme="minorHAnsi" w:hAnsiTheme="minorHAnsi" w:cstheme="minorHAnsi"/>
          <w:sz w:val="20"/>
          <w:lang w:val="cs-CZ" w:eastAsia="cs-CZ"/>
        </w:rPr>
        <w:t xml:space="preserve">nárok </w:t>
      </w:r>
      <w:r w:rsidR="003F617E" w:rsidRPr="00F51A3B">
        <w:rPr>
          <w:rFonts w:asciiTheme="minorHAnsi" w:hAnsiTheme="minorHAnsi" w:cstheme="minorHAnsi"/>
          <w:sz w:val="20"/>
          <w:lang w:val="cs-CZ" w:eastAsia="cs-CZ"/>
        </w:rPr>
        <w:t>Příkazníka</w:t>
      </w:r>
      <w:r w:rsidRPr="00F51A3B">
        <w:rPr>
          <w:rFonts w:asciiTheme="minorHAnsi" w:hAnsiTheme="minorHAnsi" w:cstheme="minorHAnsi"/>
          <w:sz w:val="20"/>
          <w:lang w:val="cs-CZ" w:eastAsia="cs-CZ"/>
        </w:rPr>
        <w:t xml:space="preserve"> na zaplacení </w:t>
      </w:r>
      <w:r w:rsidR="0066334D" w:rsidRPr="00F51A3B">
        <w:rPr>
          <w:rFonts w:asciiTheme="minorHAnsi" w:hAnsiTheme="minorHAnsi" w:cstheme="minorHAnsi"/>
          <w:sz w:val="20"/>
          <w:lang w:val="cs-CZ" w:eastAsia="cs-CZ"/>
        </w:rPr>
        <w:t xml:space="preserve">celkové </w:t>
      </w:r>
      <w:r w:rsidR="00624616" w:rsidRPr="00F51A3B">
        <w:rPr>
          <w:rFonts w:asciiTheme="minorHAnsi" w:hAnsiTheme="minorHAnsi" w:cstheme="minorHAnsi"/>
          <w:sz w:val="20"/>
          <w:lang w:val="cs-CZ" w:eastAsia="cs-CZ"/>
        </w:rPr>
        <w:t xml:space="preserve">odměny </w:t>
      </w:r>
      <w:r w:rsidR="008F7245" w:rsidRPr="00F51A3B">
        <w:rPr>
          <w:rFonts w:asciiTheme="minorHAnsi" w:hAnsiTheme="minorHAnsi" w:cstheme="minorHAnsi"/>
          <w:sz w:val="20"/>
          <w:lang w:val="cs-CZ" w:eastAsia="cs-CZ"/>
        </w:rPr>
        <w:t>Příkazníka</w:t>
      </w:r>
      <w:r w:rsidRPr="00F51A3B">
        <w:rPr>
          <w:rFonts w:asciiTheme="minorHAnsi" w:hAnsiTheme="minorHAnsi" w:cstheme="minorHAnsi"/>
          <w:sz w:val="20"/>
          <w:lang w:val="cs-CZ" w:eastAsia="cs-CZ"/>
        </w:rPr>
        <w:t xml:space="preserve"> dle </w:t>
      </w:r>
      <w:r w:rsidR="0066334D" w:rsidRPr="00F51A3B">
        <w:rPr>
          <w:rFonts w:asciiTheme="minorHAnsi" w:hAnsiTheme="minorHAnsi" w:cstheme="minorHAnsi"/>
          <w:sz w:val="20"/>
          <w:lang w:val="cs-CZ" w:eastAsia="cs-CZ"/>
        </w:rPr>
        <w:t>tohoto článku</w:t>
      </w:r>
      <w:r w:rsidRPr="00F51A3B">
        <w:rPr>
          <w:rFonts w:asciiTheme="minorHAnsi" w:hAnsiTheme="minorHAnsi" w:cstheme="minorHAnsi"/>
          <w:sz w:val="20"/>
          <w:lang w:val="cs-CZ" w:eastAsia="cs-CZ"/>
        </w:rPr>
        <w:t>.</w:t>
      </w:r>
      <w:r w:rsidR="00801926" w:rsidRPr="00F51A3B">
        <w:rPr>
          <w:rFonts w:asciiTheme="minorHAnsi" w:hAnsiTheme="minorHAnsi" w:cstheme="minorHAnsi"/>
          <w:sz w:val="20"/>
          <w:lang w:val="cs-CZ" w:eastAsia="cs-CZ"/>
        </w:rPr>
        <w:t xml:space="preserve"> </w:t>
      </w:r>
      <w:r w:rsidR="00B11530" w:rsidRPr="00F51A3B">
        <w:rPr>
          <w:rFonts w:asciiTheme="minorHAnsi" w:hAnsiTheme="minorHAnsi" w:cstheme="minorHAnsi"/>
          <w:sz w:val="20"/>
          <w:lang w:val="cs-CZ" w:eastAsia="cs-CZ"/>
        </w:rPr>
        <w:t xml:space="preserve">Odměna, která je vypočtena dle VD se vypočte </w:t>
      </w:r>
      <w:r w:rsidR="005467D8" w:rsidRPr="00F51A3B">
        <w:rPr>
          <w:rFonts w:asciiTheme="minorHAnsi" w:hAnsiTheme="minorHAnsi" w:cstheme="minorHAnsi"/>
          <w:sz w:val="20"/>
          <w:lang w:val="cs-CZ" w:eastAsia="cs-CZ"/>
        </w:rPr>
        <w:t xml:space="preserve">z </w:t>
      </w:r>
      <w:r w:rsidR="00B11530" w:rsidRPr="00F51A3B">
        <w:rPr>
          <w:rFonts w:asciiTheme="minorHAnsi" w:hAnsiTheme="minorHAnsi" w:cstheme="minorHAnsi"/>
          <w:sz w:val="20"/>
          <w:lang w:val="cs-CZ" w:eastAsia="cs-CZ"/>
        </w:rPr>
        <w:t>výše dotace, o kterou bylo žádáno v</w:t>
      </w:r>
      <w:r w:rsidR="005467D8" w:rsidRPr="00F51A3B">
        <w:rPr>
          <w:rFonts w:asciiTheme="minorHAnsi" w:hAnsiTheme="minorHAnsi" w:cstheme="minorHAnsi"/>
          <w:sz w:val="20"/>
          <w:lang w:val="cs-CZ" w:eastAsia="cs-CZ"/>
        </w:rPr>
        <w:t> </w:t>
      </w:r>
      <w:r w:rsidR="00B11530" w:rsidRPr="00F51A3B">
        <w:rPr>
          <w:rFonts w:asciiTheme="minorHAnsi" w:hAnsiTheme="minorHAnsi" w:cstheme="minorHAnsi"/>
          <w:sz w:val="20"/>
          <w:lang w:val="cs-CZ" w:eastAsia="cs-CZ"/>
        </w:rPr>
        <w:t>žádosti</w:t>
      </w:r>
      <w:r w:rsidR="005467D8" w:rsidRPr="00F51A3B">
        <w:rPr>
          <w:rFonts w:asciiTheme="minorHAnsi" w:hAnsiTheme="minorHAnsi" w:cstheme="minorHAnsi"/>
          <w:sz w:val="20"/>
          <w:lang w:val="cs-CZ" w:eastAsia="cs-CZ"/>
        </w:rPr>
        <w:t xml:space="preserve"> o dotaci</w:t>
      </w:r>
      <w:r w:rsidR="00B11530" w:rsidRPr="00F51A3B">
        <w:rPr>
          <w:rFonts w:asciiTheme="minorHAnsi" w:hAnsiTheme="minorHAnsi" w:cstheme="minorHAnsi"/>
          <w:sz w:val="20"/>
          <w:lang w:val="cs-CZ" w:eastAsia="cs-CZ"/>
        </w:rPr>
        <w:t>.</w:t>
      </w:r>
    </w:p>
    <w:p w14:paraId="47A3EE6C" w14:textId="77777777" w:rsidR="00A61000" w:rsidRPr="00F51A3B" w:rsidRDefault="00A61000">
      <w:pPr>
        <w:spacing w:after="0" w:line="240" w:lineRule="auto"/>
        <w:rPr>
          <w:rFonts w:asciiTheme="minorHAnsi" w:hAnsiTheme="minorHAnsi" w:cstheme="minorHAnsi"/>
          <w:sz w:val="20"/>
          <w:lang w:val="cs-CZ" w:eastAsia="cs-CZ"/>
        </w:rPr>
      </w:pPr>
      <w:r w:rsidRPr="00F51A3B">
        <w:rPr>
          <w:rFonts w:asciiTheme="minorHAnsi" w:hAnsiTheme="minorHAnsi" w:cstheme="minorHAnsi"/>
          <w:sz w:val="20"/>
          <w:lang w:val="cs-CZ" w:eastAsia="cs-CZ"/>
        </w:rPr>
        <w:br w:type="page"/>
      </w:r>
    </w:p>
    <w:p w14:paraId="76FE7781" w14:textId="77777777" w:rsidR="002E4698" w:rsidRPr="00F51A3B" w:rsidRDefault="002E4698" w:rsidP="002E4698">
      <w:pPr>
        <w:ind w:right="252"/>
        <w:jc w:val="both"/>
        <w:rPr>
          <w:rFonts w:asciiTheme="minorHAnsi" w:hAnsiTheme="minorHAnsi" w:cstheme="minorHAnsi"/>
          <w:lang w:val="cs-CZ"/>
        </w:rPr>
        <w:sectPr w:rsidR="002E4698" w:rsidRPr="00F51A3B" w:rsidSect="00AC0DEE">
          <w:type w:val="continuous"/>
          <w:pgSz w:w="11906" w:h="16838"/>
          <w:pgMar w:top="851" w:right="707" w:bottom="1135" w:left="709" w:header="708" w:footer="708" w:gutter="0"/>
          <w:cols w:space="708"/>
          <w:docGrid w:linePitch="360"/>
        </w:sectPr>
      </w:pPr>
    </w:p>
    <w:p w14:paraId="1B3B7AA4" w14:textId="77777777" w:rsidR="00B63C18" w:rsidRPr="00B63C18" w:rsidRDefault="00B63C18" w:rsidP="00B63C18">
      <w:pPr>
        <w:pageBreakBefore/>
        <w:pBdr>
          <w:bottom w:val="single" w:sz="24" w:space="1" w:color="auto"/>
        </w:pBdr>
        <w:spacing w:after="0" w:line="240" w:lineRule="auto"/>
        <w:ind w:right="68"/>
        <w:contextualSpacing/>
        <w:jc w:val="center"/>
        <w:rPr>
          <w:rFonts w:asciiTheme="minorHAnsi" w:hAnsiTheme="minorHAnsi" w:cstheme="minorHAnsi"/>
          <w:sz w:val="16"/>
          <w:szCs w:val="12"/>
          <w:lang w:val="cs-CZ"/>
        </w:rPr>
      </w:pPr>
      <w:r w:rsidRPr="00B63C18">
        <w:rPr>
          <w:rFonts w:asciiTheme="minorHAnsi" w:hAnsiTheme="minorHAnsi" w:cstheme="minorHAnsi"/>
          <w:b/>
          <w:sz w:val="16"/>
          <w:szCs w:val="12"/>
          <w:lang w:val="cs-CZ"/>
        </w:rPr>
        <w:lastRenderedPageBreak/>
        <w:t>ČÁST – SPOLEČNÁ USTANOVENÍ</w:t>
      </w:r>
    </w:p>
    <w:p w14:paraId="53DC92E9" w14:textId="77777777" w:rsidR="00B63C18" w:rsidRPr="00B63C18" w:rsidRDefault="00B63C18" w:rsidP="00B63C18">
      <w:pPr>
        <w:pBdr>
          <w:bottom w:val="single" w:sz="8" w:space="1" w:color="auto"/>
        </w:pBdr>
        <w:spacing w:after="0" w:line="240" w:lineRule="auto"/>
        <w:ind w:right="70"/>
        <w:jc w:val="center"/>
        <w:outlineLvl w:val="1"/>
        <w:rPr>
          <w:rFonts w:asciiTheme="minorHAnsi" w:hAnsiTheme="minorHAnsi" w:cstheme="minorHAnsi"/>
          <w:caps/>
          <w:spacing w:val="15"/>
          <w:sz w:val="16"/>
          <w:szCs w:val="12"/>
          <w:lang w:val="cs-CZ"/>
        </w:rPr>
      </w:pPr>
      <w:r w:rsidRPr="00B63C18">
        <w:rPr>
          <w:rFonts w:asciiTheme="minorHAnsi" w:hAnsiTheme="minorHAnsi" w:cstheme="minorHAnsi"/>
          <w:caps/>
          <w:spacing w:val="15"/>
          <w:sz w:val="16"/>
          <w:szCs w:val="12"/>
          <w:lang w:val="cs-CZ"/>
        </w:rPr>
        <w:t>I. Forma spolupráce</w:t>
      </w:r>
    </w:p>
    <w:p w14:paraId="4FFCCA5D" w14:textId="77777777" w:rsidR="00B63C18" w:rsidRPr="00B63C18" w:rsidRDefault="00B63C18" w:rsidP="00B63C18">
      <w:pPr>
        <w:numPr>
          <w:ilvl w:val="0"/>
          <w:numId w:val="32"/>
        </w:numPr>
        <w:tabs>
          <w:tab w:val="left" w:pos="284"/>
        </w:tabs>
        <w:spacing w:after="0" w:line="240" w:lineRule="auto"/>
        <w:ind w:left="0" w:right="70" w:firstLine="0"/>
        <w:contextualSpacing/>
        <w:jc w:val="both"/>
        <w:rPr>
          <w:rFonts w:asciiTheme="minorHAnsi" w:hAnsiTheme="minorHAnsi" w:cstheme="minorHAnsi"/>
          <w:sz w:val="16"/>
          <w:szCs w:val="12"/>
          <w:lang w:val="cs-CZ"/>
        </w:rPr>
      </w:pPr>
      <w:r w:rsidRPr="00B63C18">
        <w:rPr>
          <w:rFonts w:asciiTheme="minorHAnsi" w:hAnsiTheme="minorHAnsi" w:cstheme="minorHAnsi"/>
          <w:sz w:val="16"/>
          <w:szCs w:val="12"/>
          <w:lang w:val="cs-CZ"/>
        </w:rPr>
        <w:t>Při poskytování služeb je Příkazník povinen jednat na základě pokynů Příkazce a vycházet z materiálů a údajů dodaných Příkazcem a z těch, které zajistí vlastní činností v souvislosti s poskytováním služeb. Příkazník je povinen upozornit Příkazce na nevhodný pokyn a všestranně chránit jeho zájmy.</w:t>
      </w:r>
    </w:p>
    <w:p w14:paraId="2FEC23D5" w14:textId="77777777" w:rsidR="00B63C18" w:rsidRPr="00B63C18" w:rsidRDefault="00B63C18" w:rsidP="00B63C18">
      <w:pPr>
        <w:numPr>
          <w:ilvl w:val="0"/>
          <w:numId w:val="32"/>
        </w:numPr>
        <w:tabs>
          <w:tab w:val="left" w:pos="284"/>
        </w:tabs>
        <w:spacing w:after="0" w:line="240" w:lineRule="auto"/>
        <w:ind w:left="0" w:right="70" w:firstLine="0"/>
        <w:jc w:val="both"/>
        <w:rPr>
          <w:rFonts w:asciiTheme="minorHAnsi" w:hAnsiTheme="minorHAnsi" w:cstheme="minorHAnsi"/>
          <w:sz w:val="16"/>
          <w:szCs w:val="12"/>
          <w:lang w:val="cs-CZ"/>
        </w:rPr>
      </w:pPr>
      <w:r w:rsidRPr="00B63C18">
        <w:rPr>
          <w:rFonts w:asciiTheme="minorHAnsi" w:hAnsiTheme="minorHAnsi" w:cstheme="minorHAnsi"/>
          <w:sz w:val="16"/>
          <w:szCs w:val="12"/>
          <w:lang w:val="cs-CZ"/>
        </w:rPr>
        <w:t>Místem plnění je sídlo Příkazníka, pokud nevyplývá z charakteru plnění jinak.</w:t>
      </w:r>
    </w:p>
    <w:p w14:paraId="11277840" w14:textId="77777777" w:rsidR="00B63C18" w:rsidRPr="00B63C18" w:rsidRDefault="00B63C18" w:rsidP="00B63C18">
      <w:pPr>
        <w:numPr>
          <w:ilvl w:val="0"/>
          <w:numId w:val="32"/>
        </w:numPr>
        <w:tabs>
          <w:tab w:val="left" w:pos="284"/>
        </w:tabs>
        <w:spacing w:after="0" w:line="240" w:lineRule="auto"/>
        <w:ind w:left="0" w:right="70" w:firstLine="0"/>
        <w:jc w:val="both"/>
        <w:rPr>
          <w:rFonts w:asciiTheme="minorHAnsi" w:hAnsiTheme="minorHAnsi" w:cstheme="minorHAnsi"/>
          <w:sz w:val="16"/>
          <w:szCs w:val="12"/>
          <w:lang w:val="cs-CZ"/>
        </w:rPr>
      </w:pPr>
      <w:r w:rsidRPr="00B63C18">
        <w:rPr>
          <w:rFonts w:asciiTheme="minorHAnsi" w:hAnsiTheme="minorHAnsi" w:cstheme="minorHAnsi"/>
          <w:sz w:val="16"/>
          <w:szCs w:val="12"/>
          <w:lang w:val="cs-CZ"/>
        </w:rPr>
        <w:t>Poskytování služeb bude započato dnem uzavření smlouvy a ukončeno po ukončení realizace všech části Smlouvy.</w:t>
      </w:r>
    </w:p>
    <w:p w14:paraId="323CE8DF" w14:textId="77777777" w:rsidR="00B63C18" w:rsidRPr="00B63C18" w:rsidRDefault="00B63C18" w:rsidP="00B63C18">
      <w:pPr>
        <w:pBdr>
          <w:bottom w:val="single" w:sz="8" w:space="1" w:color="auto"/>
        </w:pBdr>
        <w:tabs>
          <w:tab w:val="left" w:pos="284"/>
        </w:tabs>
        <w:spacing w:after="0" w:line="240" w:lineRule="auto"/>
        <w:ind w:right="70"/>
        <w:jc w:val="center"/>
        <w:outlineLvl w:val="1"/>
        <w:rPr>
          <w:rFonts w:asciiTheme="minorHAnsi" w:hAnsiTheme="minorHAnsi" w:cstheme="minorHAnsi"/>
          <w:caps/>
          <w:spacing w:val="15"/>
          <w:sz w:val="16"/>
          <w:szCs w:val="12"/>
          <w:lang w:val="cs-CZ"/>
        </w:rPr>
      </w:pPr>
      <w:r w:rsidRPr="00B63C18">
        <w:rPr>
          <w:rFonts w:asciiTheme="minorHAnsi" w:hAnsiTheme="minorHAnsi" w:cstheme="minorHAnsi"/>
          <w:caps/>
          <w:spacing w:val="15"/>
          <w:sz w:val="16"/>
          <w:szCs w:val="12"/>
          <w:lang w:val="cs-CZ"/>
        </w:rPr>
        <w:t>II. Plná moc</w:t>
      </w:r>
    </w:p>
    <w:p w14:paraId="65BE80A3" w14:textId="77777777" w:rsidR="00B63C18" w:rsidRPr="00B63C18" w:rsidRDefault="00B63C18" w:rsidP="00B63C18">
      <w:pPr>
        <w:numPr>
          <w:ilvl w:val="0"/>
          <w:numId w:val="33"/>
        </w:numPr>
        <w:tabs>
          <w:tab w:val="left" w:pos="284"/>
        </w:tabs>
        <w:spacing w:after="0" w:line="240" w:lineRule="auto"/>
        <w:ind w:left="0" w:right="70" w:firstLine="0"/>
        <w:jc w:val="both"/>
        <w:rPr>
          <w:rFonts w:asciiTheme="minorHAnsi" w:hAnsiTheme="minorHAnsi" w:cstheme="minorHAnsi"/>
          <w:sz w:val="16"/>
          <w:szCs w:val="12"/>
          <w:lang w:val="cs-CZ"/>
        </w:rPr>
      </w:pPr>
      <w:r w:rsidRPr="00B63C18">
        <w:rPr>
          <w:rFonts w:asciiTheme="minorHAnsi" w:hAnsiTheme="minorHAnsi" w:cstheme="minorHAnsi"/>
          <w:sz w:val="16"/>
          <w:szCs w:val="12"/>
          <w:lang w:val="cs-CZ"/>
        </w:rPr>
        <w:t>Příkazce je povinen vystavit Příkazníkovi plnou moc k obstarání záležitostí dle této smlouvy.</w:t>
      </w:r>
    </w:p>
    <w:p w14:paraId="5859CDF2" w14:textId="77777777" w:rsidR="00B63C18" w:rsidRPr="00B63C18" w:rsidRDefault="00B63C18" w:rsidP="00B63C18">
      <w:pPr>
        <w:numPr>
          <w:ilvl w:val="0"/>
          <w:numId w:val="33"/>
        </w:numPr>
        <w:tabs>
          <w:tab w:val="left" w:pos="284"/>
        </w:tabs>
        <w:spacing w:after="0" w:line="240" w:lineRule="auto"/>
        <w:ind w:left="0" w:right="70" w:firstLine="0"/>
        <w:jc w:val="both"/>
        <w:rPr>
          <w:rFonts w:asciiTheme="minorHAnsi" w:hAnsiTheme="minorHAnsi" w:cstheme="minorHAnsi"/>
          <w:sz w:val="16"/>
          <w:szCs w:val="12"/>
          <w:lang w:val="cs-CZ"/>
        </w:rPr>
      </w:pPr>
      <w:r w:rsidRPr="00B63C18">
        <w:rPr>
          <w:rFonts w:asciiTheme="minorHAnsi" w:hAnsiTheme="minorHAnsi" w:cstheme="minorHAnsi"/>
          <w:sz w:val="16"/>
          <w:szCs w:val="12"/>
          <w:lang w:val="cs-CZ"/>
        </w:rPr>
        <w:t>Příkazce v souladu s § 2439 občanského zákoníku uděluje Příkazníkovi plnou moc ke všem právním jednáním, které je Příkazník povinen provést podle této smlouvy, a Příkazník tuto plnou moc přijímá.</w:t>
      </w:r>
    </w:p>
    <w:p w14:paraId="083EA9DD" w14:textId="77777777" w:rsidR="00B63C18" w:rsidRPr="00B63C18" w:rsidRDefault="00B63C18" w:rsidP="00B63C18">
      <w:pPr>
        <w:numPr>
          <w:ilvl w:val="0"/>
          <w:numId w:val="33"/>
        </w:numPr>
        <w:tabs>
          <w:tab w:val="left" w:pos="284"/>
        </w:tabs>
        <w:spacing w:after="0" w:line="240" w:lineRule="auto"/>
        <w:ind w:left="0" w:right="70" w:firstLine="0"/>
        <w:jc w:val="both"/>
        <w:rPr>
          <w:rFonts w:asciiTheme="minorHAnsi" w:hAnsiTheme="minorHAnsi" w:cstheme="minorHAnsi"/>
          <w:sz w:val="16"/>
          <w:szCs w:val="12"/>
          <w:lang w:val="cs-CZ"/>
        </w:rPr>
      </w:pPr>
      <w:r w:rsidRPr="00B63C18">
        <w:rPr>
          <w:rFonts w:asciiTheme="minorHAnsi" w:hAnsiTheme="minorHAnsi" w:cstheme="minorHAnsi"/>
          <w:sz w:val="16"/>
          <w:szCs w:val="12"/>
          <w:lang w:val="cs-CZ"/>
        </w:rPr>
        <w:t xml:space="preserve">Plná moc je nezbytná k plnění povinností Příkazníka vyplývajících z této Smlouvy. Její odvolání nemá vliv na další práva a povinnosti dle této smlouvy. </w:t>
      </w:r>
    </w:p>
    <w:p w14:paraId="67073ACE" w14:textId="77777777" w:rsidR="00B63C18" w:rsidRPr="00B63C18" w:rsidRDefault="00B63C18" w:rsidP="00B63C18">
      <w:pPr>
        <w:numPr>
          <w:ilvl w:val="0"/>
          <w:numId w:val="33"/>
        </w:numPr>
        <w:tabs>
          <w:tab w:val="left" w:pos="284"/>
        </w:tabs>
        <w:spacing w:after="0" w:line="240" w:lineRule="auto"/>
        <w:ind w:left="0" w:right="70" w:firstLine="0"/>
        <w:jc w:val="both"/>
        <w:rPr>
          <w:rFonts w:asciiTheme="minorHAnsi" w:hAnsiTheme="minorHAnsi" w:cstheme="minorHAnsi"/>
          <w:sz w:val="16"/>
          <w:szCs w:val="12"/>
          <w:lang w:val="cs-CZ"/>
        </w:rPr>
      </w:pPr>
      <w:r w:rsidRPr="00B63C18">
        <w:rPr>
          <w:rFonts w:asciiTheme="minorHAnsi" w:hAnsiTheme="minorHAnsi" w:cstheme="minorHAnsi"/>
          <w:sz w:val="16"/>
          <w:szCs w:val="12"/>
          <w:lang w:val="cs-CZ"/>
        </w:rPr>
        <w:t>Odvolá-li Příkazce plnou moc, je Příkazník oprávněn odstoupit od smlouvy.</w:t>
      </w:r>
    </w:p>
    <w:p w14:paraId="1B67E188" w14:textId="77777777" w:rsidR="00B63C18" w:rsidRPr="00B63C18" w:rsidRDefault="00B63C18" w:rsidP="00B63C18">
      <w:pPr>
        <w:pBdr>
          <w:bottom w:val="single" w:sz="8" w:space="1" w:color="auto"/>
        </w:pBdr>
        <w:spacing w:after="0" w:line="240" w:lineRule="auto"/>
        <w:jc w:val="center"/>
        <w:outlineLvl w:val="1"/>
        <w:rPr>
          <w:rFonts w:asciiTheme="minorHAnsi" w:hAnsiTheme="minorHAnsi" w:cstheme="minorHAnsi"/>
          <w:caps/>
          <w:spacing w:val="15"/>
          <w:sz w:val="16"/>
          <w:szCs w:val="12"/>
          <w:lang w:val="cs-CZ"/>
        </w:rPr>
      </w:pPr>
      <w:r w:rsidRPr="00B63C18">
        <w:rPr>
          <w:rFonts w:asciiTheme="minorHAnsi" w:hAnsiTheme="minorHAnsi" w:cstheme="minorHAnsi"/>
          <w:caps/>
          <w:spacing w:val="15"/>
          <w:sz w:val="16"/>
          <w:szCs w:val="12"/>
          <w:lang w:val="cs-CZ"/>
        </w:rPr>
        <w:t>III. Práva a povinnosti PŘÍKAZNÍKA</w:t>
      </w:r>
    </w:p>
    <w:p w14:paraId="7B43D912" w14:textId="77777777" w:rsidR="00B63C18" w:rsidRPr="00B63C18" w:rsidRDefault="00B63C18" w:rsidP="00B63C18">
      <w:pPr>
        <w:numPr>
          <w:ilvl w:val="0"/>
          <w:numId w:val="34"/>
        </w:numPr>
        <w:tabs>
          <w:tab w:val="left" w:pos="284"/>
        </w:tabs>
        <w:spacing w:after="0" w:line="240" w:lineRule="auto"/>
        <w:ind w:left="0" w:right="70" w:firstLine="0"/>
        <w:jc w:val="both"/>
        <w:rPr>
          <w:rFonts w:asciiTheme="minorHAnsi" w:hAnsiTheme="minorHAnsi" w:cstheme="minorHAnsi"/>
          <w:sz w:val="16"/>
          <w:szCs w:val="12"/>
          <w:lang w:val="cs-CZ"/>
        </w:rPr>
      </w:pPr>
      <w:r w:rsidRPr="00B63C18">
        <w:rPr>
          <w:rFonts w:asciiTheme="minorHAnsi" w:hAnsiTheme="minorHAnsi" w:cstheme="minorHAnsi"/>
          <w:sz w:val="16"/>
          <w:szCs w:val="12"/>
          <w:lang w:val="cs-CZ"/>
        </w:rPr>
        <w:t>Příkazník je povinen při plnění smlouvy postupovat s odbornou péčí v zájmu Příkazce, dle této smlouvy a platných ustanovení zákona.</w:t>
      </w:r>
    </w:p>
    <w:p w14:paraId="0C0DE6FA" w14:textId="7BACC815" w:rsidR="00B63C18" w:rsidRPr="00DF5136" w:rsidRDefault="00B63C18" w:rsidP="00DF5136">
      <w:pPr>
        <w:numPr>
          <w:ilvl w:val="0"/>
          <w:numId w:val="34"/>
        </w:numPr>
        <w:tabs>
          <w:tab w:val="left" w:pos="284"/>
        </w:tabs>
        <w:spacing w:after="0" w:line="240" w:lineRule="auto"/>
        <w:ind w:left="0" w:right="70" w:firstLine="0"/>
        <w:jc w:val="both"/>
        <w:rPr>
          <w:rFonts w:asciiTheme="minorHAnsi" w:hAnsiTheme="minorHAnsi" w:cstheme="minorHAnsi"/>
          <w:sz w:val="16"/>
          <w:szCs w:val="12"/>
          <w:lang w:val="cs-CZ"/>
        </w:rPr>
      </w:pPr>
      <w:r w:rsidRPr="00B63C18">
        <w:rPr>
          <w:rFonts w:asciiTheme="minorHAnsi" w:hAnsiTheme="minorHAnsi" w:cstheme="minorHAnsi"/>
          <w:sz w:val="16"/>
          <w:szCs w:val="12"/>
          <w:lang w:val="cs-CZ"/>
        </w:rPr>
        <w:t>Příkazník je povinen uskutečňovat činnost, která je předmětem této smlouvy, podle pokynů Příkazce a v souladu s jeho zájmy. Příkazník neodpovídá za vady v dokončené a Příkazci odevzdané práci, jestliže tyto vady byly způsobeny použitím podkladů, informací a věcí, předaných mu ke zpracování Příkazcem.</w:t>
      </w:r>
    </w:p>
    <w:p w14:paraId="0C62B84D" w14:textId="77777777" w:rsidR="00B63C18" w:rsidRPr="00B63C18" w:rsidRDefault="00B63C18" w:rsidP="00B63C18">
      <w:pPr>
        <w:numPr>
          <w:ilvl w:val="0"/>
          <w:numId w:val="34"/>
        </w:numPr>
        <w:tabs>
          <w:tab w:val="left" w:pos="284"/>
        </w:tabs>
        <w:spacing w:after="0" w:line="240" w:lineRule="auto"/>
        <w:ind w:left="0" w:right="70" w:firstLine="0"/>
        <w:jc w:val="both"/>
        <w:rPr>
          <w:rFonts w:asciiTheme="minorHAnsi" w:hAnsiTheme="minorHAnsi" w:cstheme="minorHAnsi"/>
          <w:sz w:val="16"/>
          <w:szCs w:val="12"/>
          <w:lang w:val="cs-CZ"/>
        </w:rPr>
      </w:pPr>
      <w:r w:rsidRPr="00B63C18">
        <w:rPr>
          <w:rFonts w:asciiTheme="minorHAnsi" w:hAnsiTheme="minorHAnsi" w:cstheme="minorHAnsi"/>
          <w:sz w:val="16"/>
          <w:szCs w:val="12"/>
          <w:lang w:val="cs-CZ"/>
        </w:rPr>
        <w:t>Příkazník je oprávněn uskutečňovat část smluvního plnění prostřednictvím třetích osob (např. jinou právnickou nebo fyzickou osobou). Toto právo se vztahuje na činnosti, které aktuálně nemůže Příkazník zajistit ze svých zdrojů, např. vypracování podpůrných posudků, podkladů a vyhodnocení.</w:t>
      </w:r>
    </w:p>
    <w:p w14:paraId="42450D48" w14:textId="77777777" w:rsidR="002E5939" w:rsidRPr="002E5939" w:rsidRDefault="002E5939" w:rsidP="00B63C18">
      <w:pPr>
        <w:numPr>
          <w:ilvl w:val="0"/>
          <w:numId w:val="34"/>
        </w:numPr>
        <w:tabs>
          <w:tab w:val="left" w:pos="284"/>
        </w:tabs>
        <w:spacing w:after="0" w:line="240" w:lineRule="auto"/>
        <w:ind w:left="0" w:right="70" w:firstLine="0"/>
        <w:jc w:val="both"/>
        <w:rPr>
          <w:rFonts w:asciiTheme="minorHAnsi" w:hAnsiTheme="minorHAnsi" w:cstheme="minorHAnsi"/>
          <w:sz w:val="16"/>
          <w:szCs w:val="12"/>
          <w:lang w:val="cs-CZ"/>
        </w:rPr>
      </w:pPr>
      <w:r w:rsidRPr="002E5939">
        <w:rPr>
          <w:rFonts w:asciiTheme="minorHAnsi" w:hAnsiTheme="minorHAnsi" w:cstheme="minorHAnsi"/>
          <w:sz w:val="16"/>
          <w:szCs w:val="16"/>
          <w:lang w:val="cs-CZ"/>
        </w:rPr>
        <w:t>Příkazce bere na vědomí a souhlasí s tím, že Příkazník může při plnění této smlouvy využívat digitální technologie, automatizované procesy a specializované SW a AI nástroje za účelem zvýšení efektivity a kvality poskytovaných služeb.</w:t>
      </w:r>
    </w:p>
    <w:p w14:paraId="6E1B5C8B" w14:textId="77777777" w:rsidR="00B63C18" w:rsidRPr="00B63C18" w:rsidRDefault="00B63C18" w:rsidP="00B63C18">
      <w:pPr>
        <w:numPr>
          <w:ilvl w:val="0"/>
          <w:numId w:val="34"/>
        </w:numPr>
        <w:tabs>
          <w:tab w:val="left" w:pos="284"/>
        </w:tabs>
        <w:spacing w:after="0" w:line="240" w:lineRule="auto"/>
        <w:ind w:left="0" w:right="70" w:firstLine="0"/>
        <w:jc w:val="both"/>
        <w:rPr>
          <w:rFonts w:asciiTheme="minorHAnsi" w:hAnsiTheme="minorHAnsi" w:cstheme="minorHAnsi"/>
          <w:sz w:val="16"/>
          <w:szCs w:val="12"/>
          <w:lang w:val="cs-CZ"/>
        </w:rPr>
      </w:pPr>
      <w:r w:rsidRPr="00B63C18">
        <w:rPr>
          <w:rFonts w:asciiTheme="minorHAnsi" w:hAnsiTheme="minorHAnsi" w:cstheme="minorHAnsi"/>
          <w:sz w:val="16"/>
          <w:szCs w:val="12"/>
          <w:lang w:val="cs-CZ"/>
        </w:rPr>
        <w:t>Příkazník je povinen předat Příkazci bez zbytečného odkladu, na základě písemné výzvy Příkazce, věci, které za něho převzal při začátku a během plnění Smlouvy.</w:t>
      </w:r>
    </w:p>
    <w:p w14:paraId="2ABA3516" w14:textId="77777777" w:rsidR="00B63C18" w:rsidRPr="00B63C18" w:rsidRDefault="00B63C18" w:rsidP="00B63C18">
      <w:pPr>
        <w:numPr>
          <w:ilvl w:val="0"/>
          <w:numId w:val="34"/>
        </w:numPr>
        <w:tabs>
          <w:tab w:val="left" w:pos="284"/>
        </w:tabs>
        <w:spacing w:after="0" w:line="240" w:lineRule="auto"/>
        <w:ind w:left="0" w:right="70" w:firstLine="0"/>
        <w:jc w:val="both"/>
        <w:rPr>
          <w:rFonts w:asciiTheme="minorHAnsi" w:hAnsiTheme="minorHAnsi" w:cstheme="minorHAnsi"/>
          <w:sz w:val="16"/>
          <w:szCs w:val="12"/>
          <w:lang w:val="cs-CZ"/>
        </w:rPr>
      </w:pPr>
      <w:r w:rsidRPr="00B63C18">
        <w:rPr>
          <w:rFonts w:asciiTheme="minorHAnsi" w:hAnsiTheme="minorHAnsi" w:cstheme="minorHAnsi"/>
          <w:sz w:val="16"/>
          <w:szCs w:val="12"/>
          <w:lang w:val="cs-CZ"/>
        </w:rPr>
        <w:t>Zjistí-li Příkazník při zajišťování prací překážky, které znemožňují řádné uskutečnění činnosti a právních úkonů dohodnutým způsobem, oznámí to neprodleně Příkazci, se kterým se dohodne na odstranění těchto překážek. Nedohodnou-li se strany na odstranění překážek, popř. změně smlouvy, ve lhůtě 7 dnů, je Příkazník oprávněn odstoupit od Smlouvy ve smyslu ustanovení čl. Ukončení smluvního vztahu této části smlouvy. Příkazníkovi náleží v tomto případě odměna dle téhož ustanovení.</w:t>
      </w:r>
    </w:p>
    <w:p w14:paraId="449358BF" w14:textId="77777777" w:rsidR="00B63C18" w:rsidRPr="00B63C18" w:rsidRDefault="00B63C18" w:rsidP="00B63C18">
      <w:pPr>
        <w:numPr>
          <w:ilvl w:val="0"/>
          <w:numId w:val="34"/>
        </w:numPr>
        <w:tabs>
          <w:tab w:val="left" w:pos="284"/>
        </w:tabs>
        <w:spacing w:after="0" w:line="240" w:lineRule="auto"/>
        <w:ind w:left="0" w:right="70" w:firstLine="0"/>
        <w:jc w:val="both"/>
        <w:rPr>
          <w:rFonts w:asciiTheme="minorHAnsi" w:hAnsiTheme="minorHAnsi" w:cstheme="minorHAnsi"/>
          <w:sz w:val="16"/>
          <w:szCs w:val="12"/>
          <w:lang w:val="cs-CZ"/>
        </w:rPr>
      </w:pPr>
      <w:r w:rsidRPr="00B63C18">
        <w:rPr>
          <w:rFonts w:asciiTheme="minorHAnsi" w:hAnsiTheme="minorHAnsi" w:cstheme="minorHAnsi"/>
          <w:sz w:val="16"/>
          <w:szCs w:val="12"/>
          <w:lang w:val="cs-CZ"/>
        </w:rPr>
        <w:t xml:space="preserve">V případě, že Příkazce nebude jednat v dobré víře a nedojde k včasnému předložení žádosti o dotaci k Projektu hodnotícím orgánům ve formě požadované Programem a Výzvou nebo obdobné situaci a důvodem bude nedodržení povinností ze strany Příkazce dle části společná ustanovení (např. nedodání některé z příloh, které může zajistit pouze Příkazce), nebo se Příkazce rozhodne žádost o dotaci k Projektu z jakýchkoli důvodů nepodat, vzniká Příkazníkovi nárok na odměny dle článku II. části – zpracování dokumentů pro získání dotace. Odměna, která je vypočtena dle VD a VÚ se vypočte </w:t>
      </w:r>
      <w:r w:rsidRPr="00B63C18">
        <w:rPr>
          <w:rFonts w:asciiTheme="minorHAnsi" w:hAnsiTheme="minorHAnsi" w:cstheme="minorHAnsi"/>
          <w:sz w:val="16"/>
          <w:szCs w:val="12"/>
          <w:lang w:val="cs-CZ"/>
        </w:rPr>
        <w:t>z výše dotace, o kterou mělo být žádáno v žádosti o dotaci.</w:t>
      </w:r>
    </w:p>
    <w:p w14:paraId="63C0635D" w14:textId="77777777" w:rsidR="00B63C18" w:rsidRPr="00B63C18" w:rsidRDefault="00B63C18" w:rsidP="00B63C18">
      <w:pPr>
        <w:numPr>
          <w:ilvl w:val="0"/>
          <w:numId w:val="34"/>
        </w:numPr>
        <w:tabs>
          <w:tab w:val="left" w:pos="284"/>
        </w:tabs>
        <w:spacing w:after="0" w:line="240" w:lineRule="auto"/>
        <w:ind w:left="0" w:right="70" w:firstLine="0"/>
        <w:jc w:val="both"/>
        <w:rPr>
          <w:rFonts w:asciiTheme="minorHAnsi" w:hAnsiTheme="minorHAnsi" w:cstheme="minorHAnsi"/>
          <w:sz w:val="16"/>
          <w:szCs w:val="12"/>
          <w:lang w:val="cs-CZ"/>
        </w:rPr>
      </w:pPr>
      <w:r w:rsidRPr="00B63C18">
        <w:rPr>
          <w:rFonts w:asciiTheme="minorHAnsi" w:hAnsiTheme="minorHAnsi" w:cstheme="minorHAnsi"/>
          <w:sz w:val="16"/>
          <w:szCs w:val="12"/>
          <w:lang w:val="cs-CZ"/>
        </w:rPr>
        <w:t>Příkazník je povinen zachovávat mlčenlivost o všech údajích, které jsou obsaženy v projektových, technických a realizačních podkladech, nebo o jiných skutečnostech, se kterými přijde při plnění této smlouvy do styku.</w:t>
      </w:r>
    </w:p>
    <w:p w14:paraId="66B0C7AA" w14:textId="77777777" w:rsidR="00B63C18" w:rsidRPr="00B63C18" w:rsidRDefault="00B63C18" w:rsidP="00B63C18">
      <w:pPr>
        <w:numPr>
          <w:ilvl w:val="0"/>
          <w:numId w:val="34"/>
        </w:numPr>
        <w:tabs>
          <w:tab w:val="left" w:pos="284"/>
        </w:tabs>
        <w:spacing w:after="0" w:line="240" w:lineRule="auto"/>
        <w:ind w:left="0" w:right="70" w:firstLine="0"/>
        <w:jc w:val="both"/>
        <w:rPr>
          <w:rFonts w:asciiTheme="minorHAnsi" w:hAnsiTheme="minorHAnsi" w:cstheme="minorHAnsi"/>
          <w:sz w:val="16"/>
          <w:szCs w:val="12"/>
          <w:lang w:val="cs-CZ"/>
        </w:rPr>
      </w:pPr>
      <w:r w:rsidRPr="00B63C18">
        <w:rPr>
          <w:rFonts w:asciiTheme="minorHAnsi" w:hAnsiTheme="minorHAnsi" w:cstheme="minorHAnsi"/>
          <w:sz w:val="16"/>
          <w:szCs w:val="12"/>
          <w:lang w:val="cs-CZ"/>
        </w:rPr>
        <w:t>Příkazník je oprávněn zveřejnit veřejně dostupné informace o Projektu (zejména název projektu, název žadatele, výši rozpočtu, výši dotace a krátkou anotaci Projektu), jako svůj referenční projekt.</w:t>
      </w:r>
    </w:p>
    <w:p w14:paraId="26E8BFA4" w14:textId="77777777" w:rsidR="00B63C18" w:rsidRPr="00B63C18" w:rsidRDefault="00B63C18" w:rsidP="00B63C18">
      <w:pPr>
        <w:keepNext/>
        <w:pBdr>
          <w:bottom w:val="single" w:sz="8" w:space="1" w:color="auto"/>
        </w:pBdr>
        <w:tabs>
          <w:tab w:val="left" w:pos="284"/>
        </w:tabs>
        <w:spacing w:after="0" w:line="240" w:lineRule="auto"/>
        <w:ind w:right="68"/>
        <w:jc w:val="center"/>
        <w:outlineLvl w:val="1"/>
        <w:rPr>
          <w:rFonts w:asciiTheme="minorHAnsi" w:hAnsiTheme="minorHAnsi" w:cstheme="minorHAnsi"/>
          <w:caps/>
          <w:spacing w:val="15"/>
          <w:sz w:val="16"/>
          <w:szCs w:val="12"/>
          <w:lang w:val="cs-CZ"/>
        </w:rPr>
      </w:pPr>
      <w:r w:rsidRPr="00B63C18">
        <w:rPr>
          <w:rFonts w:asciiTheme="minorHAnsi" w:hAnsiTheme="minorHAnsi" w:cstheme="minorHAnsi"/>
          <w:caps/>
          <w:spacing w:val="15"/>
          <w:sz w:val="16"/>
          <w:szCs w:val="12"/>
          <w:lang w:val="cs-CZ"/>
        </w:rPr>
        <w:t>IV. Práva a povinnosti PŘÍKAZCE</w:t>
      </w:r>
    </w:p>
    <w:p w14:paraId="4A0CCC39" w14:textId="77777777" w:rsidR="00B63C18" w:rsidRPr="00B63C18" w:rsidRDefault="00B63C18" w:rsidP="00B63C18">
      <w:pPr>
        <w:numPr>
          <w:ilvl w:val="0"/>
          <w:numId w:val="35"/>
        </w:numPr>
        <w:tabs>
          <w:tab w:val="left" w:pos="284"/>
          <w:tab w:val="num" w:pos="502"/>
        </w:tabs>
        <w:spacing w:after="0" w:line="240" w:lineRule="auto"/>
        <w:ind w:left="0" w:right="70" w:firstLine="0"/>
        <w:contextualSpacing/>
        <w:jc w:val="both"/>
        <w:rPr>
          <w:rFonts w:asciiTheme="minorHAnsi" w:hAnsiTheme="minorHAnsi" w:cstheme="minorHAnsi"/>
          <w:sz w:val="16"/>
          <w:szCs w:val="12"/>
          <w:lang w:val="cs-CZ"/>
        </w:rPr>
      </w:pPr>
      <w:r w:rsidRPr="00B63C18">
        <w:rPr>
          <w:rFonts w:asciiTheme="minorHAnsi" w:hAnsiTheme="minorHAnsi" w:cstheme="minorHAnsi"/>
          <w:sz w:val="16"/>
          <w:szCs w:val="12"/>
          <w:lang w:val="cs-CZ"/>
        </w:rPr>
        <w:t>Příkazce je povinen v předstihu písemně informovat Příkazníka o klíčových aktivitách Projektu, mezi které patří zejména podpisy smluv či objednávek s dodavateli, vyhlášení výběrových řízení, vystavení či úhrady faktur (vč. zálohových) v souvislosti s realizací Projektu, pořízení majetku, v Projektu atd.</w:t>
      </w:r>
    </w:p>
    <w:p w14:paraId="680371C8" w14:textId="77777777" w:rsidR="00B63C18" w:rsidRPr="00B63C18" w:rsidRDefault="00B63C18" w:rsidP="00B63C18">
      <w:pPr>
        <w:numPr>
          <w:ilvl w:val="0"/>
          <w:numId w:val="35"/>
        </w:numPr>
        <w:tabs>
          <w:tab w:val="left" w:pos="284"/>
          <w:tab w:val="num" w:pos="502"/>
        </w:tabs>
        <w:spacing w:after="0" w:line="240" w:lineRule="auto"/>
        <w:ind w:left="0" w:right="70" w:firstLine="0"/>
        <w:contextualSpacing/>
        <w:jc w:val="both"/>
        <w:rPr>
          <w:rFonts w:asciiTheme="minorHAnsi" w:hAnsiTheme="minorHAnsi" w:cstheme="minorHAnsi"/>
          <w:sz w:val="16"/>
          <w:szCs w:val="12"/>
          <w:lang w:val="cs-CZ"/>
        </w:rPr>
      </w:pPr>
      <w:r w:rsidRPr="00B63C18">
        <w:rPr>
          <w:rFonts w:asciiTheme="minorHAnsi" w:hAnsiTheme="minorHAnsi" w:cstheme="minorHAnsi"/>
          <w:sz w:val="16"/>
          <w:szCs w:val="12"/>
          <w:lang w:val="cs-CZ"/>
        </w:rPr>
        <w:t>Příkazce je povinen v předstihu písemně informovat Příkazníka o nerealizaci Projektu, nebo jeho dílčí části, a o dalších změnách v Projektu.</w:t>
      </w:r>
    </w:p>
    <w:p w14:paraId="67310602" w14:textId="77777777" w:rsidR="00B63C18" w:rsidRPr="00B63C18" w:rsidRDefault="00B63C18" w:rsidP="00B63C18">
      <w:pPr>
        <w:numPr>
          <w:ilvl w:val="0"/>
          <w:numId w:val="35"/>
        </w:numPr>
        <w:tabs>
          <w:tab w:val="left" w:pos="284"/>
          <w:tab w:val="num" w:pos="502"/>
        </w:tabs>
        <w:spacing w:after="0" w:line="240" w:lineRule="auto"/>
        <w:ind w:left="0" w:right="70" w:firstLine="0"/>
        <w:contextualSpacing/>
        <w:jc w:val="both"/>
        <w:rPr>
          <w:rFonts w:asciiTheme="minorHAnsi" w:hAnsiTheme="minorHAnsi" w:cstheme="minorHAnsi"/>
          <w:sz w:val="16"/>
          <w:szCs w:val="12"/>
          <w:lang w:val="cs-CZ"/>
        </w:rPr>
      </w:pPr>
      <w:r w:rsidRPr="00B63C18">
        <w:rPr>
          <w:rFonts w:asciiTheme="minorHAnsi" w:hAnsiTheme="minorHAnsi" w:cstheme="minorHAnsi"/>
          <w:sz w:val="16"/>
          <w:szCs w:val="12"/>
          <w:lang w:val="cs-CZ"/>
        </w:rPr>
        <w:t>Příkazce je oprávněn se průběžně informovat o stavu poskytování služeb a podávat návrhy na změny zpracovaných dokumentů.</w:t>
      </w:r>
    </w:p>
    <w:p w14:paraId="5EC05A55" w14:textId="77777777" w:rsidR="00B63C18" w:rsidRPr="00B63C18" w:rsidRDefault="00B63C18" w:rsidP="00B63C18">
      <w:pPr>
        <w:numPr>
          <w:ilvl w:val="0"/>
          <w:numId w:val="35"/>
        </w:numPr>
        <w:tabs>
          <w:tab w:val="left" w:pos="284"/>
          <w:tab w:val="num" w:pos="502"/>
        </w:tabs>
        <w:spacing w:after="0" w:line="240" w:lineRule="auto"/>
        <w:ind w:left="0" w:right="70" w:firstLine="0"/>
        <w:contextualSpacing/>
        <w:jc w:val="both"/>
        <w:rPr>
          <w:rFonts w:asciiTheme="minorHAnsi" w:hAnsiTheme="minorHAnsi" w:cstheme="minorHAnsi"/>
          <w:sz w:val="16"/>
          <w:szCs w:val="12"/>
          <w:lang w:val="cs-CZ"/>
        </w:rPr>
      </w:pPr>
      <w:r w:rsidRPr="00B63C18">
        <w:rPr>
          <w:rFonts w:asciiTheme="minorHAnsi" w:hAnsiTheme="minorHAnsi" w:cstheme="minorHAnsi"/>
          <w:sz w:val="16"/>
          <w:szCs w:val="12"/>
          <w:lang w:val="cs-CZ"/>
        </w:rPr>
        <w:t xml:space="preserve">V případě pozdního předání podkladů pro realizaci předmětu této smlouvy, nese Příkazce plnou odpovědnost za případné chyby ve výstupech Příkazníka. </w:t>
      </w:r>
    </w:p>
    <w:p w14:paraId="14566664" w14:textId="77777777" w:rsidR="00B63C18" w:rsidRPr="00B63C18" w:rsidRDefault="00B63C18" w:rsidP="00B63C18">
      <w:pPr>
        <w:numPr>
          <w:ilvl w:val="0"/>
          <w:numId w:val="35"/>
        </w:numPr>
        <w:tabs>
          <w:tab w:val="left" w:pos="284"/>
          <w:tab w:val="num" w:pos="502"/>
        </w:tabs>
        <w:spacing w:after="0" w:line="240" w:lineRule="auto"/>
        <w:ind w:left="0" w:right="70" w:firstLine="0"/>
        <w:jc w:val="both"/>
        <w:rPr>
          <w:rFonts w:asciiTheme="minorHAnsi" w:hAnsiTheme="minorHAnsi" w:cstheme="minorHAnsi"/>
          <w:sz w:val="16"/>
          <w:szCs w:val="12"/>
          <w:lang w:val="cs-CZ"/>
        </w:rPr>
      </w:pPr>
      <w:r w:rsidRPr="00B63C18">
        <w:rPr>
          <w:rFonts w:asciiTheme="minorHAnsi" w:hAnsiTheme="minorHAnsi" w:cstheme="minorHAnsi"/>
          <w:sz w:val="16"/>
          <w:szCs w:val="12"/>
          <w:lang w:val="cs-CZ"/>
        </w:rPr>
        <w:t>Příkazce je povinen poskytovat veškerou součinnost, kterou po něm může Příkazník rozumně požadovat. Zejména je povinen umožnit Příkazníkovi získat ty podklady a dokumenty, které Příkazci identifikuje v předstihu nezbytném pro pořízení těchto podkladů, jsou-li v jeho dispozici. Příkazce není povinen předávat Příkazníkovi informace bezplatně dostupné z veřejných zdrojů. V tomto případě postačuje pouze odkaz na tyto zveřejněné informace.</w:t>
      </w:r>
    </w:p>
    <w:p w14:paraId="51A2D94D" w14:textId="77777777" w:rsidR="00B63C18" w:rsidRPr="00B63C18" w:rsidRDefault="00B63C18" w:rsidP="00B63C18">
      <w:pPr>
        <w:numPr>
          <w:ilvl w:val="0"/>
          <w:numId w:val="35"/>
        </w:numPr>
        <w:tabs>
          <w:tab w:val="left" w:pos="284"/>
          <w:tab w:val="num" w:pos="502"/>
        </w:tabs>
        <w:spacing w:after="0" w:line="240" w:lineRule="auto"/>
        <w:ind w:left="0" w:right="70" w:firstLine="0"/>
        <w:contextualSpacing/>
        <w:jc w:val="both"/>
        <w:rPr>
          <w:rFonts w:asciiTheme="minorHAnsi" w:hAnsiTheme="minorHAnsi" w:cstheme="minorHAnsi"/>
          <w:sz w:val="16"/>
          <w:szCs w:val="12"/>
          <w:lang w:val="cs-CZ"/>
        </w:rPr>
      </w:pPr>
      <w:r w:rsidRPr="00B63C18">
        <w:rPr>
          <w:rFonts w:asciiTheme="minorHAnsi" w:hAnsiTheme="minorHAnsi" w:cstheme="minorHAnsi"/>
          <w:sz w:val="16"/>
          <w:szCs w:val="12"/>
          <w:lang w:val="cs-CZ"/>
        </w:rPr>
        <w:t>Příkazce se zavazuje poskytnout Příkazníkovi identifikaci a specifikaci všech s ním propojených a partnerských fyzických a právnických osob. Příkazce se zároveň zavazuje v předstihu písemně informovat Příkazníka o změnách v majetkové struktuře subjektů své propojené podnikatelské skupiny.</w:t>
      </w:r>
    </w:p>
    <w:p w14:paraId="6F774A0B" w14:textId="77777777" w:rsidR="00B63C18" w:rsidRDefault="00B63C18" w:rsidP="00B63C18">
      <w:pPr>
        <w:numPr>
          <w:ilvl w:val="0"/>
          <w:numId w:val="35"/>
        </w:numPr>
        <w:tabs>
          <w:tab w:val="left" w:pos="284"/>
          <w:tab w:val="num" w:pos="502"/>
        </w:tabs>
        <w:spacing w:after="0" w:line="240" w:lineRule="auto"/>
        <w:ind w:left="0" w:right="70" w:firstLine="0"/>
        <w:contextualSpacing/>
        <w:jc w:val="both"/>
        <w:rPr>
          <w:rFonts w:asciiTheme="minorHAnsi" w:hAnsiTheme="minorHAnsi" w:cstheme="minorHAnsi"/>
          <w:sz w:val="16"/>
          <w:szCs w:val="12"/>
          <w:lang w:val="cs-CZ"/>
        </w:rPr>
      </w:pPr>
      <w:r w:rsidRPr="00B63C18">
        <w:rPr>
          <w:rFonts w:asciiTheme="minorHAnsi" w:hAnsiTheme="minorHAnsi" w:cstheme="minorHAnsi"/>
          <w:sz w:val="16"/>
          <w:szCs w:val="12"/>
          <w:lang w:val="cs-CZ"/>
        </w:rPr>
        <w:t>Zjistí-li Příkazce případné vady, které vznikly při poskytování služeb, je povinen je neprodleně nahlásit Příkazníkovi. Příkazce je oprávněn požadovat jejich bezplatné odstranění, je-li to možné.</w:t>
      </w:r>
    </w:p>
    <w:p w14:paraId="4E60777D" w14:textId="77777777" w:rsidR="002E5939" w:rsidRPr="002E5939" w:rsidRDefault="002E5939" w:rsidP="00B63C18">
      <w:pPr>
        <w:numPr>
          <w:ilvl w:val="0"/>
          <w:numId w:val="35"/>
        </w:numPr>
        <w:tabs>
          <w:tab w:val="left" w:pos="284"/>
          <w:tab w:val="num" w:pos="502"/>
        </w:tabs>
        <w:spacing w:after="0" w:line="240" w:lineRule="auto"/>
        <w:ind w:left="0" w:right="70" w:firstLine="0"/>
        <w:contextualSpacing/>
        <w:jc w:val="both"/>
        <w:rPr>
          <w:rFonts w:asciiTheme="minorHAnsi" w:hAnsiTheme="minorHAnsi" w:cstheme="minorHAnsi"/>
          <w:sz w:val="16"/>
          <w:szCs w:val="12"/>
          <w:lang w:val="cs-CZ"/>
        </w:rPr>
      </w:pPr>
      <w:r w:rsidRPr="002E5939">
        <w:rPr>
          <w:rFonts w:ascii="Calibri" w:hAnsi="Calibri" w:cs="Calibri"/>
          <w:sz w:val="16"/>
          <w:szCs w:val="16"/>
          <w:lang w:val="cs-CZ"/>
        </w:rPr>
        <w:t>Příkazce bere na vědomí, že je jeho povinností postupovat v rámci realizace Projektu tak, aby byly naplněny cíle a indikátory projektu uvedené v žádosti o dotaci a právním aktu o poskytnutí dotace. Příkazník neodpovídá za věcnou náplň aktivit projektu a plnění indikátorů Projektu.</w:t>
      </w:r>
    </w:p>
    <w:p w14:paraId="65D4DB09" w14:textId="77777777" w:rsidR="00B63C18" w:rsidRPr="00B63C18" w:rsidRDefault="00B63C18" w:rsidP="00B63C18">
      <w:pPr>
        <w:pBdr>
          <w:bottom w:val="single" w:sz="8" w:space="1" w:color="auto"/>
        </w:pBdr>
        <w:tabs>
          <w:tab w:val="left" w:pos="284"/>
        </w:tabs>
        <w:spacing w:after="0" w:line="240" w:lineRule="auto"/>
        <w:ind w:right="70"/>
        <w:jc w:val="center"/>
        <w:outlineLvl w:val="1"/>
        <w:rPr>
          <w:rFonts w:asciiTheme="minorHAnsi" w:hAnsiTheme="minorHAnsi" w:cstheme="minorHAnsi"/>
          <w:caps/>
          <w:spacing w:val="15"/>
          <w:sz w:val="16"/>
          <w:szCs w:val="12"/>
          <w:lang w:val="cs-CZ"/>
        </w:rPr>
      </w:pPr>
      <w:r w:rsidRPr="00B63C18">
        <w:rPr>
          <w:rFonts w:asciiTheme="minorHAnsi" w:hAnsiTheme="minorHAnsi" w:cstheme="minorHAnsi"/>
          <w:caps/>
          <w:spacing w:val="15"/>
          <w:sz w:val="16"/>
          <w:szCs w:val="12"/>
          <w:lang w:val="cs-CZ"/>
        </w:rPr>
        <w:t>V. Ochrana osobních údajů – GDPR USTANOVENÍ</w:t>
      </w:r>
    </w:p>
    <w:p w14:paraId="31E3E64D" w14:textId="77777777" w:rsidR="00B63C18" w:rsidRPr="00B63C18" w:rsidRDefault="00B63C18" w:rsidP="00B63C18">
      <w:pPr>
        <w:numPr>
          <w:ilvl w:val="0"/>
          <w:numId w:val="36"/>
        </w:numPr>
        <w:tabs>
          <w:tab w:val="left" w:pos="284"/>
        </w:tabs>
        <w:spacing w:after="0" w:line="240" w:lineRule="auto"/>
        <w:ind w:left="0" w:right="70" w:firstLine="0"/>
        <w:jc w:val="both"/>
        <w:rPr>
          <w:rFonts w:asciiTheme="minorHAnsi" w:hAnsiTheme="minorHAnsi" w:cstheme="minorHAnsi"/>
          <w:sz w:val="16"/>
          <w:szCs w:val="12"/>
          <w:lang w:val="cs-CZ"/>
        </w:rPr>
      </w:pPr>
      <w:r w:rsidRPr="00B63C18">
        <w:rPr>
          <w:rFonts w:asciiTheme="minorHAnsi" w:hAnsiTheme="minorHAnsi" w:cstheme="minorHAnsi"/>
          <w:sz w:val="16"/>
          <w:szCs w:val="12"/>
          <w:lang w:val="cs-CZ"/>
        </w:rPr>
        <w:t>V souladu s nařízením evropského Parlamentu a Rady (EU) 2016/679 ze dne 27. dubna 2016 o ochraně fyzických osob v souvislosti se zpracováním osobních údajů a o volném pohybu těchto údajů (dále jen jako „Nařízení“) vystupuje v souvislosti se zpracováváním osobních údajů Příkazce jako správce osobních údajů a Příkazník jako zpracovatel osobních údajů.</w:t>
      </w:r>
    </w:p>
    <w:p w14:paraId="0F06DF62" w14:textId="77777777" w:rsidR="00B63C18" w:rsidRPr="00B63C18" w:rsidRDefault="00B63C18" w:rsidP="00B63C18">
      <w:pPr>
        <w:numPr>
          <w:ilvl w:val="0"/>
          <w:numId w:val="36"/>
        </w:numPr>
        <w:tabs>
          <w:tab w:val="left" w:pos="284"/>
        </w:tabs>
        <w:spacing w:after="0" w:line="240" w:lineRule="auto"/>
        <w:ind w:left="0" w:right="70" w:firstLine="0"/>
        <w:jc w:val="both"/>
        <w:rPr>
          <w:rFonts w:asciiTheme="minorHAnsi" w:hAnsiTheme="minorHAnsi" w:cstheme="minorHAnsi"/>
          <w:sz w:val="16"/>
          <w:szCs w:val="12"/>
          <w:lang w:val="cs-CZ"/>
        </w:rPr>
      </w:pPr>
      <w:r w:rsidRPr="00B63C18">
        <w:rPr>
          <w:rFonts w:asciiTheme="minorHAnsi" w:hAnsiTheme="minorHAnsi" w:cstheme="minorHAnsi"/>
          <w:sz w:val="16"/>
          <w:szCs w:val="12"/>
          <w:lang w:val="cs-CZ"/>
        </w:rPr>
        <w:t>Příkazce pověřuje Příkazníka zpracovávat osobní údaje o subjektech údajů po dobu účinnosti a v souvislosti s plněním povinností dle této Příkazní smlouvy, a to výhradně za účelem poskytování služeb specifikovaných v jednotlivých částech této Smlouvy.</w:t>
      </w:r>
    </w:p>
    <w:p w14:paraId="15B46A0D" w14:textId="77777777" w:rsidR="00B63C18" w:rsidRPr="00B63C18" w:rsidRDefault="00B63C18" w:rsidP="00B63C18">
      <w:pPr>
        <w:numPr>
          <w:ilvl w:val="0"/>
          <w:numId w:val="36"/>
        </w:numPr>
        <w:tabs>
          <w:tab w:val="left" w:pos="284"/>
        </w:tabs>
        <w:spacing w:after="0" w:line="240" w:lineRule="auto"/>
        <w:ind w:left="0" w:right="70" w:firstLine="0"/>
        <w:jc w:val="both"/>
        <w:rPr>
          <w:rFonts w:asciiTheme="minorHAnsi" w:hAnsiTheme="minorHAnsi" w:cstheme="minorHAnsi"/>
          <w:sz w:val="16"/>
          <w:szCs w:val="12"/>
          <w:lang w:val="cs-CZ"/>
        </w:rPr>
      </w:pPr>
      <w:r w:rsidRPr="00B63C18">
        <w:rPr>
          <w:rFonts w:asciiTheme="minorHAnsi" w:hAnsiTheme="minorHAnsi" w:cstheme="minorHAnsi"/>
          <w:sz w:val="16"/>
          <w:szCs w:val="12"/>
          <w:lang w:val="cs-CZ"/>
        </w:rPr>
        <w:t xml:space="preserve">Příkazník se zavazuje, že nezapojí do zpracování osobních údajů žádného dalšího zpracovatele bez předchozího konkrétního nebo obecného písemného povolení Příkazce. V případě obecného písemného povolení Příkazník Příkazce informuje o </w:t>
      </w:r>
      <w:r w:rsidRPr="00B63C18">
        <w:rPr>
          <w:rFonts w:asciiTheme="minorHAnsi" w:hAnsiTheme="minorHAnsi" w:cstheme="minorHAnsi"/>
          <w:sz w:val="16"/>
          <w:szCs w:val="12"/>
          <w:lang w:val="cs-CZ"/>
        </w:rPr>
        <w:t>veškerých zamýšlených změnách týkajících se přijetí dalších zpracovatelů nebo jejich nahrazení, a poskytne tak Příkazci příležitost vyslovit vůči těmto změnám námitky.</w:t>
      </w:r>
    </w:p>
    <w:p w14:paraId="45553815" w14:textId="77777777" w:rsidR="00B63C18" w:rsidRPr="00B63C18" w:rsidRDefault="00B63C18" w:rsidP="00B63C18">
      <w:pPr>
        <w:numPr>
          <w:ilvl w:val="0"/>
          <w:numId w:val="36"/>
        </w:numPr>
        <w:tabs>
          <w:tab w:val="left" w:pos="284"/>
        </w:tabs>
        <w:spacing w:after="0" w:line="240" w:lineRule="auto"/>
        <w:ind w:left="0" w:right="70" w:firstLine="0"/>
        <w:jc w:val="both"/>
        <w:rPr>
          <w:rFonts w:asciiTheme="minorHAnsi" w:hAnsiTheme="minorHAnsi" w:cstheme="minorHAnsi"/>
          <w:sz w:val="16"/>
          <w:szCs w:val="12"/>
          <w:lang w:val="cs-CZ"/>
        </w:rPr>
      </w:pPr>
      <w:r w:rsidRPr="00B63C18">
        <w:rPr>
          <w:rFonts w:asciiTheme="minorHAnsi" w:hAnsiTheme="minorHAnsi" w:cstheme="minorHAnsi"/>
          <w:sz w:val="16"/>
          <w:szCs w:val="12"/>
          <w:lang w:val="cs-CZ"/>
        </w:rPr>
        <w:t>Příkazník zpracovává osobní údaje pouze na základě doložených pokynů Příkazce, včetně v otázkách předání osobních údajů do třetí země nebo mezinárodní organizaci, pokud mu toto zpracování již neukládají právo Unie nebo členského státu, které se na Příkazce vztahuje; v takovém případě Příkazník Příkazce informuje o tomto právním požadavku před zpracováním, ledaže by tyto právní předpisy toto informování zakazovaly z důležitých důvodů veřejného zájmu.</w:t>
      </w:r>
    </w:p>
    <w:p w14:paraId="715562C8" w14:textId="77777777" w:rsidR="00B63C18" w:rsidRPr="00B63C18" w:rsidRDefault="00B63C18" w:rsidP="00B63C18">
      <w:pPr>
        <w:numPr>
          <w:ilvl w:val="0"/>
          <w:numId w:val="36"/>
        </w:numPr>
        <w:tabs>
          <w:tab w:val="left" w:pos="284"/>
        </w:tabs>
        <w:spacing w:after="0" w:line="240" w:lineRule="auto"/>
        <w:ind w:left="0" w:right="70" w:firstLine="0"/>
        <w:jc w:val="both"/>
        <w:rPr>
          <w:rFonts w:asciiTheme="minorHAnsi" w:hAnsiTheme="minorHAnsi" w:cstheme="minorHAnsi"/>
          <w:sz w:val="16"/>
          <w:szCs w:val="12"/>
          <w:lang w:val="cs-CZ"/>
        </w:rPr>
      </w:pPr>
      <w:r w:rsidRPr="00B63C18">
        <w:rPr>
          <w:rFonts w:asciiTheme="minorHAnsi" w:hAnsiTheme="minorHAnsi" w:cstheme="minorHAnsi"/>
          <w:sz w:val="16"/>
          <w:szCs w:val="12"/>
          <w:lang w:val="cs-CZ"/>
        </w:rPr>
        <w:t>Příkazník prohlašuje, že zajistí, aby se osoby oprávněné zpracovávat osobní údaje zavázaly k mlčenlivosti dle Nařízení.</w:t>
      </w:r>
    </w:p>
    <w:p w14:paraId="73BB74BC" w14:textId="77777777" w:rsidR="00B63C18" w:rsidRPr="00B63C18" w:rsidRDefault="00B63C18" w:rsidP="00B63C18">
      <w:pPr>
        <w:numPr>
          <w:ilvl w:val="0"/>
          <w:numId w:val="36"/>
        </w:numPr>
        <w:tabs>
          <w:tab w:val="left" w:pos="284"/>
        </w:tabs>
        <w:spacing w:after="0" w:line="240" w:lineRule="auto"/>
        <w:ind w:left="0" w:right="70" w:firstLine="0"/>
        <w:jc w:val="both"/>
        <w:rPr>
          <w:rFonts w:asciiTheme="minorHAnsi" w:hAnsiTheme="minorHAnsi" w:cstheme="minorHAnsi"/>
          <w:sz w:val="16"/>
          <w:szCs w:val="12"/>
          <w:lang w:val="cs-CZ"/>
        </w:rPr>
      </w:pPr>
      <w:r w:rsidRPr="00B63C18">
        <w:rPr>
          <w:rFonts w:asciiTheme="minorHAnsi" w:hAnsiTheme="minorHAnsi" w:cstheme="minorHAnsi"/>
          <w:sz w:val="16"/>
          <w:szCs w:val="12"/>
          <w:lang w:val="cs-CZ"/>
        </w:rPr>
        <w:t>Příkazník se zavazuje přijmout všechna opatření požadovaná podle článku 32 Nařízení.</w:t>
      </w:r>
    </w:p>
    <w:p w14:paraId="797A47A8" w14:textId="77777777" w:rsidR="00B63C18" w:rsidRPr="00B63C18" w:rsidRDefault="00B63C18" w:rsidP="00B63C18">
      <w:pPr>
        <w:numPr>
          <w:ilvl w:val="0"/>
          <w:numId w:val="36"/>
        </w:numPr>
        <w:tabs>
          <w:tab w:val="left" w:pos="284"/>
        </w:tabs>
        <w:spacing w:after="0" w:line="240" w:lineRule="auto"/>
        <w:ind w:left="0" w:right="70" w:firstLine="0"/>
        <w:jc w:val="both"/>
        <w:rPr>
          <w:rFonts w:asciiTheme="minorHAnsi" w:hAnsiTheme="minorHAnsi" w:cstheme="minorHAnsi"/>
          <w:sz w:val="16"/>
          <w:szCs w:val="12"/>
          <w:lang w:val="cs-CZ"/>
        </w:rPr>
      </w:pPr>
      <w:r w:rsidRPr="00B63C18">
        <w:rPr>
          <w:rFonts w:asciiTheme="minorHAnsi" w:hAnsiTheme="minorHAnsi" w:cstheme="minorHAnsi"/>
          <w:sz w:val="16"/>
          <w:szCs w:val="12"/>
          <w:lang w:val="cs-CZ"/>
        </w:rPr>
        <w:t>Příkazník se zavazuje dodržovat podmínky pro zapojení dalšího zpracovatele uvedené v odstavcích 2 a 4 čl. 28 Nařízení.</w:t>
      </w:r>
    </w:p>
    <w:p w14:paraId="631BDF81" w14:textId="77777777" w:rsidR="00B63C18" w:rsidRPr="00B63C18" w:rsidRDefault="00B63C18" w:rsidP="00B63C18">
      <w:pPr>
        <w:numPr>
          <w:ilvl w:val="0"/>
          <w:numId w:val="36"/>
        </w:numPr>
        <w:tabs>
          <w:tab w:val="left" w:pos="284"/>
        </w:tabs>
        <w:spacing w:after="0" w:line="240" w:lineRule="auto"/>
        <w:ind w:left="0" w:right="70" w:firstLine="0"/>
        <w:jc w:val="both"/>
        <w:rPr>
          <w:rFonts w:asciiTheme="minorHAnsi" w:hAnsiTheme="minorHAnsi" w:cstheme="minorHAnsi"/>
          <w:sz w:val="16"/>
          <w:szCs w:val="12"/>
          <w:lang w:val="cs-CZ"/>
        </w:rPr>
      </w:pPr>
      <w:r w:rsidRPr="00B63C18">
        <w:rPr>
          <w:rFonts w:asciiTheme="minorHAnsi" w:hAnsiTheme="minorHAnsi" w:cstheme="minorHAnsi"/>
          <w:sz w:val="16"/>
          <w:szCs w:val="12"/>
          <w:lang w:val="cs-CZ"/>
        </w:rPr>
        <w:t>Příkazník zohledňuje povahu zpracování, je Příkazci nápomocen prostřednictvím vhodných technických a organizačních opatření, pokud je to možné, pro splnění Příkazníkovy povinnosti reagovat na žádosti o výkon práv subjektu údajů stanovených v kapitole III Nařízení.</w:t>
      </w:r>
    </w:p>
    <w:p w14:paraId="3F5A5239" w14:textId="77777777" w:rsidR="00B63C18" w:rsidRPr="00B63C18" w:rsidRDefault="00B63C18" w:rsidP="00B63C18">
      <w:pPr>
        <w:numPr>
          <w:ilvl w:val="0"/>
          <w:numId w:val="36"/>
        </w:numPr>
        <w:tabs>
          <w:tab w:val="left" w:pos="284"/>
        </w:tabs>
        <w:spacing w:after="0" w:line="240" w:lineRule="auto"/>
        <w:ind w:left="0" w:right="70" w:firstLine="0"/>
        <w:jc w:val="both"/>
        <w:rPr>
          <w:rFonts w:asciiTheme="minorHAnsi" w:hAnsiTheme="minorHAnsi" w:cstheme="minorHAnsi"/>
          <w:sz w:val="16"/>
          <w:szCs w:val="12"/>
          <w:lang w:val="cs-CZ"/>
        </w:rPr>
      </w:pPr>
      <w:r w:rsidRPr="00B63C18">
        <w:rPr>
          <w:rFonts w:asciiTheme="minorHAnsi" w:hAnsiTheme="minorHAnsi" w:cstheme="minorHAnsi"/>
          <w:sz w:val="16"/>
          <w:szCs w:val="12"/>
          <w:lang w:val="cs-CZ"/>
        </w:rPr>
        <w:t xml:space="preserve">Příkazník je Příkazci nápomocen při zajišťování souladu s povinnostmi podle článků 32 až 36 Nařízení, a to při zohlednění povahy zpracování a informací, jež má Příkazník k dispozici. </w:t>
      </w:r>
    </w:p>
    <w:p w14:paraId="07111FF0" w14:textId="77777777" w:rsidR="00B63C18" w:rsidRPr="00B63C18" w:rsidRDefault="00B63C18" w:rsidP="00B63C18">
      <w:pPr>
        <w:numPr>
          <w:ilvl w:val="0"/>
          <w:numId w:val="36"/>
        </w:numPr>
        <w:tabs>
          <w:tab w:val="left" w:pos="284"/>
        </w:tabs>
        <w:spacing w:after="0" w:line="240" w:lineRule="auto"/>
        <w:ind w:left="0" w:right="70" w:firstLine="0"/>
        <w:jc w:val="both"/>
        <w:rPr>
          <w:rFonts w:asciiTheme="minorHAnsi" w:hAnsiTheme="minorHAnsi" w:cstheme="minorHAnsi"/>
          <w:sz w:val="16"/>
          <w:szCs w:val="12"/>
          <w:lang w:val="cs-CZ"/>
        </w:rPr>
      </w:pPr>
      <w:r w:rsidRPr="00B63C18">
        <w:rPr>
          <w:rFonts w:asciiTheme="minorHAnsi" w:hAnsiTheme="minorHAnsi" w:cstheme="minorHAnsi"/>
          <w:sz w:val="16"/>
          <w:szCs w:val="12"/>
          <w:lang w:val="cs-CZ"/>
        </w:rPr>
        <w:t xml:space="preserve">Příkazník v souladu s rozhodnutím Příkazce všechny osobní údaje buď vymaže, nebo je vrátí Příkazci po ukončení poskytování služeb spojených se zpracováním, a vymaže existující kopie, pokud právo Unie nebo členského státu nepožaduje uložení daných osobních údajů. </w:t>
      </w:r>
    </w:p>
    <w:p w14:paraId="3702FBC0" w14:textId="77777777" w:rsidR="00B63C18" w:rsidRPr="00B63C18" w:rsidRDefault="00B63C18" w:rsidP="00B63C18">
      <w:pPr>
        <w:numPr>
          <w:ilvl w:val="0"/>
          <w:numId w:val="36"/>
        </w:numPr>
        <w:tabs>
          <w:tab w:val="left" w:pos="284"/>
        </w:tabs>
        <w:spacing w:after="0" w:line="240" w:lineRule="auto"/>
        <w:ind w:left="0" w:right="70" w:firstLine="0"/>
        <w:jc w:val="both"/>
        <w:rPr>
          <w:rFonts w:asciiTheme="minorHAnsi" w:hAnsiTheme="minorHAnsi" w:cstheme="minorHAnsi"/>
          <w:sz w:val="16"/>
          <w:szCs w:val="12"/>
          <w:lang w:val="cs-CZ"/>
        </w:rPr>
      </w:pPr>
      <w:r w:rsidRPr="00B63C18">
        <w:rPr>
          <w:rFonts w:asciiTheme="minorHAnsi" w:hAnsiTheme="minorHAnsi" w:cstheme="minorHAnsi"/>
          <w:sz w:val="16"/>
          <w:szCs w:val="12"/>
          <w:lang w:val="cs-CZ"/>
        </w:rPr>
        <w:t xml:space="preserve">Příkazník poskytne Příkazci veškeré informace potřebné k doložení toho, že byly splněny povinnosti stanovené v tomto článku, a umožní audity, včetně inspekcí, prováděné Příkazcem nebo jiným auditorem, kterého Příkazce pověřil, a k těmto auditům přispěje. </w:t>
      </w:r>
    </w:p>
    <w:p w14:paraId="0880CC1F" w14:textId="77777777" w:rsidR="00B63C18" w:rsidRPr="00B63C18" w:rsidRDefault="00B63C18" w:rsidP="00B63C18">
      <w:pPr>
        <w:pBdr>
          <w:bottom w:val="single" w:sz="8" w:space="1" w:color="auto"/>
        </w:pBdr>
        <w:tabs>
          <w:tab w:val="left" w:pos="284"/>
        </w:tabs>
        <w:spacing w:after="0" w:line="240" w:lineRule="auto"/>
        <w:ind w:right="70"/>
        <w:jc w:val="center"/>
        <w:outlineLvl w:val="1"/>
        <w:rPr>
          <w:rFonts w:asciiTheme="minorHAnsi" w:hAnsiTheme="minorHAnsi" w:cstheme="minorHAnsi"/>
          <w:caps/>
          <w:spacing w:val="15"/>
          <w:sz w:val="16"/>
          <w:szCs w:val="12"/>
          <w:lang w:val="cs-CZ"/>
        </w:rPr>
      </w:pPr>
      <w:r w:rsidRPr="00B63C18">
        <w:rPr>
          <w:rFonts w:asciiTheme="minorHAnsi" w:hAnsiTheme="minorHAnsi" w:cstheme="minorHAnsi"/>
          <w:caps/>
          <w:spacing w:val="15"/>
          <w:sz w:val="16"/>
          <w:szCs w:val="12"/>
          <w:lang w:val="cs-CZ"/>
        </w:rPr>
        <w:t>VI. PLATEBNÍ podmínky</w:t>
      </w:r>
    </w:p>
    <w:p w14:paraId="50236CCB" w14:textId="77777777" w:rsidR="00B63C18" w:rsidRPr="00B63C18" w:rsidRDefault="00B63C18" w:rsidP="00B63C18">
      <w:pPr>
        <w:numPr>
          <w:ilvl w:val="0"/>
          <w:numId w:val="37"/>
        </w:numPr>
        <w:tabs>
          <w:tab w:val="left" w:pos="284"/>
        </w:tabs>
        <w:spacing w:after="0" w:line="240" w:lineRule="auto"/>
        <w:ind w:left="0" w:right="70" w:firstLine="0"/>
        <w:jc w:val="both"/>
        <w:rPr>
          <w:rFonts w:asciiTheme="minorHAnsi" w:hAnsiTheme="minorHAnsi" w:cstheme="minorHAnsi"/>
          <w:sz w:val="16"/>
          <w:szCs w:val="12"/>
          <w:lang w:val="cs-CZ"/>
        </w:rPr>
      </w:pPr>
      <w:r w:rsidRPr="00B63C18">
        <w:rPr>
          <w:rFonts w:asciiTheme="minorHAnsi" w:hAnsiTheme="minorHAnsi" w:cstheme="minorHAnsi"/>
          <w:sz w:val="16"/>
          <w:szCs w:val="12"/>
          <w:lang w:val="cs-CZ"/>
        </w:rPr>
        <w:t>Ceny a odměny podle této smlouvy nezahrnují projektové dokumentace a případné speciální znalecké posudky spojené s předmětem smlouvy. Pokud bude potřeba takového dokumentu, Příkazník na ně předem Příkazce upozorní a ten vyhotovení takového posudku schválí.</w:t>
      </w:r>
    </w:p>
    <w:p w14:paraId="7A11960A" w14:textId="77777777" w:rsidR="00B63C18" w:rsidRPr="00B63C18" w:rsidRDefault="00B63C18" w:rsidP="00B63C18">
      <w:pPr>
        <w:numPr>
          <w:ilvl w:val="0"/>
          <w:numId w:val="38"/>
        </w:numPr>
        <w:tabs>
          <w:tab w:val="left" w:pos="284"/>
        </w:tabs>
        <w:spacing w:after="0" w:line="240" w:lineRule="auto"/>
        <w:ind w:left="0" w:right="70" w:firstLine="0"/>
        <w:jc w:val="both"/>
        <w:rPr>
          <w:rFonts w:asciiTheme="minorHAnsi" w:hAnsiTheme="minorHAnsi" w:cstheme="minorHAnsi"/>
          <w:sz w:val="16"/>
          <w:szCs w:val="12"/>
          <w:lang w:val="cs-CZ"/>
        </w:rPr>
      </w:pPr>
      <w:r w:rsidRPr="00B63C18">
        <w:rPr>
          <w:rFonts w:asciiTheme="minorHAnsi" w:hAnsiTheme="minorHAnsi" w:cstheme="minorHAnsi"/>
          <w:sz w:val="16"/>
          <w:szCs w:val="12"/>
          <w:lang w:val="cs-CZ"/>
        </w:rPr>
        <w:t>Smluvní strany sjednávají splatnost veškerých faktur vystavených Příkazníkem do 14 dnů po jejich obdržení Příkazcem. Za den úhrady faktury je smluvními stranami považován den, kdy Příkazce předal příkaz k úhradě peněžnímu ústavu Příkazce.</w:t>
      </w:r>
    </w:p>
    <w:p w14:paraId="0FB5E5DD" w14:textId="77777777" w:rsidR="00B63C18" w:rsidRPr="00B63C18" w:rsidRDefault="00B63C18" w:rsidP="00B63C18">
      <w:pPr>
        <w:numPr>
          <w:ilvl w:val="0"/>
          <w:numId w:val="38"/>
        </w:numPr>
        <w:tabs>
          <w:tab w:val="left" w:pos="284"/>
        </w:tabs>
        <w:spacing w:after="0" w:line="240" w:lineRule="auto"/>
        <w:ind w:left="0" w:right="70" w:firstLine="0"/>
        <w:jc w:val="both"/>
        <w:rPr>
          <w:rFonts w:asciiTheme="minorHAnsi" w:hAnsiTheme="minorHAnsi" w:cstheme="minorHAnsi"/>
          <w:sz w:val="16"/>
          <w:szCs w:val="12"/>
          <w:lang w:val="cs-CZ"/>
        </w:rPr>
      </w:pPr>
      <w:r w:rsidRPr="00B63C18">
        <w:rPr>
          <w:rFonts w:asciiTheme="minorHAnsi" w:hAnsiTheme="minorHAnsi" w:cstheme="minorHAnsi"/>
          <w:sz w:val="16"/>
          <w:szCs w:val="12"/>
          <w:lang w:val="cs-CZ"/>
        </w:rPr>
        <w:t>Příkazce je oprávněn ve lhůtě splatnosti fakturu Příkazníkovi vrátit, jestliže neobsahuje náležitosti dle této smlouvy nebo jestliže ve faktuře uvedený předmět plnění, jeho rozsah nebo obsah neodpovídají této smlouvě nebo fakturovaná částka není v souladu s touto smlouvou. Od zaslání nové faktury běží nová čtrnáctidenní lhůta splatnosti.</w:t>
      </w:r>
    </w:p>
    <w:p w14:paraId="503FF5DF" w14:textId="77777777" w:rsidR="00B63C18" w:rsidRPr="00B63C18" w:rsidRDefault="00B63C18" w:rsidP="00B63C18">
      <w:pPr>
        <w:numPr>
          <w:ilvl w:val="0"/>
          <w:numId w:val="38"/>
        </w:numPr>
        <w:tabs>
          <w:tab w:val="left" w:pos="284"/>
        </w:tabs>
        <w:spacing w:after="0" w:line="240" w:lineRule="auto"/>
        <w:ind w:left="0" w:right="70" w:firstLine="0"/>
        <w:jc w:val="both"/>
        <w:rPr>
          <w:rFonts w:asciiTheme="minorHAnsi" w:hAnsiTheme="minorHAnsi" w:cstheme="minorHAnsi"/>
          <w:sz w:val="16"/>
          <w:szCs w:val="12"/>
          <w:lang w:val="cs-CZ"/>
        </w:rPr>
      </w:pPr>
      <w:r w:rsidRPr="00B63C18">
        <w:rPr>
          <w:rFonts w:asciiTheme="minorHAnsi" w:hAnsiTheme="minorHAnsi" w:cstheme="minorHAnsi"/>
          <w:sz w:val="16"/>
          <w:szCs w:val="12"/>
          <w:lang w:val="cs-CZ"/>
        </w:rPr>
        <w:t>Příkazce je povinen splatnou fakturu zaplatit převodem na účet Příkazníka uvedený na faktuře.</w:t>
      </w:r>
    </w:p>
    <w:p w14:paraId="40C85AC2" w14:textId="77777777" w:rsidR="00B63C18" w:rsidRPr="00B63C18" w:rsidRDefault="00B63C18" w:rsidP="00B63C18">
      <w:pPr>
        <w:numPr>
          <w:ilvl w:val="0"/>
          <w:numId w:val="38"/>
        </w:numPr>
        <w:tabs>
          <w:tab w:val="left" w:pos="284"/>
        </w:tabs>
        <w:spacing w:after="0" w:line="240" w:lineRule="auto"/>
        <w:ind w:left="0" w:right="70" w:firstLine="0"/>
        <w:jc w:val="both"/>
        <w:rPr>
          <w:rFonts w:asciiTheme="minorHAnsi" w:hAnsiTheme="minorHAnsi" w:cstheme="minorHAnsi"/>
          <w:sz w:val="16"/>
          <w:szCs w:val="12"/>
          <w:lang w:val="cs-CZ"/>
        </w:rPr>
      </w:pPr>
      <w:r w:rsidRPr="00B63C18">
        <w:rPr>
          <w:rFonts w:asciiTheme="minorHAnsi" w:hAnsiTheme="minorHAnsi" w:cstheme="minorHAnsi"/>
          <w:sz w:val="16"/>
          <w:szCs w:val="12"/>
          <w:lang w:val="cs-CZ"/>
        </w:rPr>
        <w:t>V případě prodlení se splacením fakturované ceny je Příkazce povinen zaplatit smluvní pokutu ve výši 0,05 % z fakturované částky za každý den prodlení.</w:t>
      </w:r>
    </w:p>
    <w:p w14:paraId="614E89C9" w14:textId="77777777" w:rsidR="00B63C18" w:rsidRPr="00B63C18" w:rsidRDefault="00B63C18" w:rsidP="00B63C18">
      <w:pPr>
        <w:numPr>
          <w:ilvl w:val="0"/>
          <w:numId w:val="38"/>
        </w:numPr>
        <w:tabs>
          <w:tab w:val="left" w:pos="284"/>
        </w:tabs>
        <w:spacing w:after="0" w:line="240" w:lineRule="auto"/>
        <w:ind w:left="0" w:right="70" w:firstLine="0"/>
        <w:jc w:val="both"/>
        <w:rPr>
          <w:rFonts w:asciiTheme="minorHAnsi" w:hAnsiTheme="minorHAnsi" w:cstheme="minorHAnsi"/>
          <w:sz w:val="16"/>
          <w:szCs w:val="12"/>
          <w:lang w:val="cs-CZ"/>
        </w:rPr>
      </w:pPr>
      <w:r w:rsidRPr="00B63C18">
        <w:rPr>
          <w:rFonts w:asciiTheme="minorHAnsi" w:hAnsiTheme="minorHAnsi" w:cstheme="minorHAnsi"/>
          <w:sz w:val="16"/>
          <w:szCs w:val="12"/>
          <w:lang w:val="cs-CZ"/>
        </w:rPr>
        <w:t>Výše DPH podle této smlouvy vždy odpovídá zákonné sazbě DPH stanovené příslušnou legislativou účinnou ke dni uskutečnění zdanitelného plnění.</w:t>
      </w:r>
    </w:p>
    <w:p w14:paraId="1D08BE89" w14:textId="77777777" w:rsidR="00B63C18" w:rsidRPr="00B63C18" w:rsidRDefault="00B63C18" w:rsidP="00B63C18">
      <w:pPr>
        <w:numPr>
          <w:ilvl w:val="0"/>
          <w:numId w:val="38"/>
        </w:numPr>
        <w:tabs>
          <w:tab w:val="left" w:pos="284"/>
        </w:tabs>
        <w:spacing w:after="0" w:line="240" w:lineRule="auto"/>
        <w:ind w:left="0" w:right="70" w:firstLine="0"/>
        <w:jc w:val="both"/>
        <w:rPr>
          <w:rFonts w:asciiTheme="minorHAnsi" w:hAnsiTheme="minorHAnsi" w:cstheme="minorHAnsi"/>
          <w:sz w:val="16"/>
          <w:szCs w:val="12"/>
          <w:lang w:val="cs-CZ"/>
        </w:rPr>
      </w:pPr>
      <w:r w:rsidRPr="00B63C18">
        <w:rPr>
          <w:rFonts w:asciiTheme="minorHAnsi" w:hAnsiTheme="minorHAnsi" w:cstheme="minorHAnsi"/>
          <w:sz w:val="16"/>
          <w:szCs w:val="12"/>
          <w:lang w:val="cs-CZ"/>
        </w:rPr>
        <w:t xml:space="preserve">Smluvní strany se dohodly, že Příkazník je za trvání poskytování služeb vždy k 1. únoru příslušného roku, počínaje druhým 1. únorem po roce, v němž došlo k podpisu smlouvy, oprávněn jednostranně zvýšit odměny této smlouvy stanovené pevnou částkou o hodnotu roční míry inflace, která přesáhne 2 % ročně, vyjádřenou </w:t>
      </w:r>
      <w:r w:rsidRPr="00B63C18">
        <w:rPr>
          <w:rFonts w:asciiTheme="minorHAnsi" w:hAnsiTheme="minorHAnsi" w:cstheme="minorHAnsi"/>
          <w:sz w:val="16"/>
          <w:szCs w:val="12"/>
          <w:lang w:val="cs-CZ"/>
        </w:rPr>
        <w:lastRenderedPageBreak/>
        <w:t>přírůstkem průměrného ročního indexu spotřebitelských cen za uplynulý kalendářní rok, vyhlášenou Českým statistickým úřadem.</w:t>
      </w:r>
    </w:p>
    <w:p w14:paraId="7382516D" w14:textId="77777777" w:rsidR="00B63C18" w:rsidRPr="00B63C18" w:rsidRDefault="00B63C18" w:rsidP="00B63C18">
      <w:pPr>
        <w:pBdr>
          <w:bottom w:val="single" w:sz="8" w:space="1" w:color="auto"/>
        </w:pBdr>
        <w:tabs>
          <w:tab w:val="left" w:pos="284"/>
        </w:tabs>
        <w:spacing w:after="0" w:line="240" w:lineRule="auto"/>
        <w:ind w:right="70"/>
        <w:jc w:val="center"/>
        <w:outlineLvl w:val="1"/>
        <w:rPr>
          <w:rFonts w:asciiTheme="minorHAnsi" w:hAnsiTheme="minorHAnsi" w:cstheme="minorHAnsi"/>
          <w:caps/>
          <w:spacing w:val="15"/>
          <w:sz w:val="16"/>
          <w:szCs w:val="12"/>
          <w:lang w:val="cs-CZ"/>
        </w:rPr>
      </w:pPr>
      <w:r w:rsidRPr="00B63C18">
        <w:rPr>
          <w:rFonts w:asciiTheme="minorHAnsi" w:hAnsiTheme="minorHAnsi" w:cstheme="minorHAnsi"/>
          <w:caps/>
          <w:spacing w:val="15"/>
          <w:sz w:val="16"/>
          <w:szCs w:val="12"/>
          <w:lang w:val="cs-CZ"/>
        </w:rPr>
        <w:t>VII. SANKCE</w:t>
      </w:r>
    </w:p>
    <w:p w14:paraId="697AC39F" w14:textId="77777777" w:rsidR="00B63C18" w:rsidRPr="00B63C18" w:rsidRDefault="00B63C18" w:rsidP="00B63C18">
      <w:pPr>
        <w:numPr>
          <w:ilvl w:val="0"/>
          <w:numId w:val="39"/>
        </w:numPr>
        <w:tabs>
          <w:tab w:val="left" w:pos="284"/>
        </w:tabs>
        <w:spacing w:after="0" w:line="240" w:lineRule="auto"/>
        <w:ind w:left="0" w:right="70" w:firstLine="0"/>
        <w:jc w:val="both"/>
        <w:rPr>
          <w:rFonts w:asciiTheme="minorHAnsi" w:hAnsiTheme="minorHAnsi" w:cstheme="minorHAnsi"/>
          <w:sz w:val="16"/>
          <w:szCs w:val="12"/>
          <w:lang w:val="cs-CZ"/>
        </w:rPr>
      </w:pPr>
      <w:r w:rsidRPr="00B63C18">
        <w:rPr>
          <w:rFonts w:asciiTheme="minorHAnsi" w:hAnsiTheme="minorHAnsi" w:cstheme="minorHAnsi"/>
          <w:sz w:val="16"/>
          <w:szCs w:val="12"/>
          <w:lang w:val="cs-CZ"/>
        </w:rPr>
        <w:t xml:space="preserve">Smluvní strany si pro případ, že některá z činností uvedená v článku I. DÍLČÍ PŘEDMĚT PLNĚNÍ části Zpracování dokumentů pro získání dotace nebude Příkazníkem provedena řádně a včas, sjednávají smluvní pokutu ve výši </w:t>
      </w:r>
      <w:proofErr w:type="gramStart"/>
      <w:r w:rsidRPr="00B63C18">
        <w:rPr>
          <w:rFonts w:asciiTheme="minorHAnsi" w:hAnsiTheme="minorHAnsi" w:cstheme="minorHAnsi"/>
          <w:sz w:val="16"/>
          <w:szCs w:val="12"/>
          <w:lang w:val="cs-CZ"/>
        </w:rPr>
        <w:t>10.000,-</w:t>
      </w:r>
      <w:proofErr w:type="gramEnd"/>
      <w:r w:rsidRPr="00B63C18">
        <w:rPr>
          <w:rFonts w:asciiTheme="minorHAnsi" w:hAnsiTheme="minorHAnsi" w:cstheme="minorHAnsi"/>
          <w:sz w:val="16"/>
          <w:szCs w:val="12"/>
          <w:lang w:val="cs-CZ"/>
        </w:rPr>
        <w:t xml:space="preserve"> Kč za porušení každého jednotlivého bodu.</w:t>
      </w:r>
    </w:p>
    <w:p w14:paraId="25AFA2E0" w14:textId="77777777" w:rsidR="00B63C18" w:rsidRPr="00B63C18" w:rsidRDefault="00B63C18" w:rsidP="00B63C18">
      <w:pPr>
        <w:numPr>
          <w:ilvl w:val="0"/>
          <w:numId w:val="39"/>
        </w:numPr>
        <w:tabs>
          <w:tab w:val="left" w:pos="284"/>
        </w:tabs>
        <w:spacing w:after="0" w:line="240" w:lineRule="auto"/>
        <w:ind w:left="0" w:right="70" w:firstLine="0"/>
        <w:jc w:val="both"/>
        <w:rPr>
          <w:rFonts w:asciiTheme="minorHAnsi" w:hAnsiTheme="minorHAnsi" w:cstheme="minorHAnsi"/>
          <w:sz w:val="16"/>
          <w:szCs w:val="12"/>
          <w:lang w:val="cs-CZ"/>
        </w:rPr>
      </w:pPr>
      <w:r w:rsidRPr="00B63C18">
        <w:rPr>
          <w:rFonts w:asciiTheme="minorHAnsi" w:hAnsiTheme="minorHAnsi" w:cstheme="minorHAnsi"/>
          <w:sz w:val="16"/>
          <w:szCs w:val="12"/>
          <w:lang w:val="cs-CZ"/>
        </w:rPr>
        <w:t>K porušení jednotlivého bodu může dojít i opakovaně. V takovém případě je Příkazník povinen zaplatit smluvní pokutu dle počtu porušení jednotlivých bodů.</w:t>
      </w:r>
    </w:p>
    <w:p w14:paraId="5E08255E" w14:textId="77777777" w:rsidR="00B63C18" w:rsidRPr="00B63C18" w:rsidRDefault="00B63C18" w:rsidP="00B63C18">
      <w:pPr>
        <w:numPr>
          <w:ilvl w:val="0"/>
          <w:numId w:val="39"/>
        </w:numPr>
        <w:tabs>
          <w:tab w:val="left" w:pos="284"/>
        </w:tabs>
        <w:spacing w:after="0" w:line="240" w:lineRule="auto"/>
        <w:ind w:left="0" w:right="70" w:firstLine="0"/>
        <w:jc w:val="both"/>
        <w:rPr>
          <w:rFonts w:asciiTheme="minorHAnsi" w:hAnsiTheme="minorHAnsi" w:cstheme="minorHAnsi"/>
          <w:sz w:val="16"/>
          <w:szCs w:val="12"/>
          <w:lang w:val="cs-CZ"/>
        </w:rPr>
      </w:pPr>
      <w:r w:rsidRPr="00B63C18">
        <w:rPr>
          <w:rFonts w:asciiTheme="minorHAnsi" w:hAnsiTheme="minorHAnsi" w:cstheme="minorHAnsi"/>
          <w:sz w:val="16"/>
          <w:szCs w:val="12"/>
          <w:lang w:val="cs-CZ"/>
        </w:rPr>
        <w:t>Specificky jsou vždy sankce upravované pro předmět plnění v podobě administrace výběrových řízení.</w:t>
      </w:r>
    </w:p>
    <w:p w14:paraId="798E779D" w14:textId="77777777" w:rsidR="00B63C18" w:rsidRPr="00B63C18" w:rsidRDefault="00B63C18" w:rsidP="00B63C18">
      <w:pPr>
        <w:numPr>
          <w:ilvl w:val="0"/>
          <w:numId w:val="39"/>
        </w:numPr>
        <w:tabs>
          <w:tab w:val="left" w:pos="284"/>
        </w:tabs>
        <w:spacing w:after="0" w:line="240" w:lineRule="auto"/>
        <w:ind w:left="0" w:right="70" w:firstLine="0"/>
        <w:jc w:val="both"/>
        <w:rPr>
          <w:rFonts w:asciiTheme="minorHAnsi" w:hAnsiTheme="minorHAnsi" w:cstheme="minorHAnsi"/>
          <w:sz w:val="16"/>
          <w:szCs w:val="12"/>
          <w:lang w:val="cs-CZ"/>
        </w:rPr>
      </w:pPr>
      <w:r w:rsidRPr="00B63C18">
        <w:rPr>
          <w:rFonts w:asciiTheme="minorHAnsi" w:hAnsiTheme="minorHAnsi" w:cstheme="minorHAnsi"/>
          <w:sz w:val="16"/>
          <w:szCs w:val="12"/>
          <w:lang w:val="cs-CZ"/>
        </w:rPr>
        <w:t xml:space="preserve">Smluvní strany přijímají obecnou podmínku odpovědnosti práva na náhradu škody do výše dvounásobku celkové odměny stanovené touto smlouvou pro Příkazníka. </w:t>
      </w:r>
    </w:p>
    <w:p w14:paraId="698FB486" w14:textId="77777777" w:rsidR="00B63C18" w:rsidRPr="00B63C18" w:rsidRDefault="00B63C18" w:rsidP="00B63C18">
      <w:pPr>
        <w:keepNext/>
        <w:pBdr>
          <w:bottom w:val="single" w:sz="8" w:space="1" w:color="auto"/>
        </w:pBdr>
        <w:tabs>
          <w:tab w:val="left" w:pos="284"/>
        </w:tabs>
        <w:spacing w:after="0" w:line="240" w:lineRule="auto"/>
        <w:ind w:right="68"/>
        <w:jc w:val="center"/>
        <w:outlineLvl w:val="1"/>
        <w:rPr>
          <w:rFonts w:asciiTheme="minorHAnsi" w:hAnsiTheme="minorHAnsi" w:cstheme="minorHAnsi"/>
          <w:caps/>
          <w:spacing w:val="15"/>
          <w:sz w:val="16"/>
          <w:szCs w:val="12"/>
          <w:lang w:val="cs-CZ"/>
        </w:rPr>
      </w:pPr>
      <w:r w:rsidRPr="00B63C18">
        <w:rPr>
          <w:rFonts w:asciiTheme="minorHAnsi" w:hAnsiTheme="minorHAnsi" w:cstheme="minorHAnsi"/>
          <w:caps/>
          <w:spacing w:val="15"/>
          <w:sz w:val="16"/>
          <w:szCs w:val="12"/>
          <w:lang w:val="cs-CZ"/>
        </w:rPr>
        <w:t>VIII. Ukončení smluvního vztahu</w:t>
      </w:r>
    </w:p>
    <w:p w14:paraId="490D6780" w14:textId="77777777" w:rsidR="00B63C18" w:rsidRPr="00B63C18" w:rsidRDefault="00B63C18" w:rsidP="00B63C18">
      <w:pPr>
        <w:numPr>
          <w:ilvl w:val="0"/>
          <w:numId w:val="40"/>
        </w:numPr>
        <w:tabs>
          <w:tab w:val="left" w:pos="284"/>
        </w:tabs>
        <w:spacing w:after="0" w:line="240" w:lineRule="auto"/>
        <w:ind w:left="0" w:right="70" w:firstLine="0"/>
        <w:jc w:val="both"/>
        <w:rPr>
          <w:rFonts w:asciiTheme="minorHAnsi" w:hAnsiTheme="minorHAnsi" w:cstheme="minorHAnsi"/>
          <w:sz w:val="16"/>
          <w:szCs w:val="12"/>
          <w:lang w:val="cs-CZ"/>
        </w:rPr>
      </w:pPr>
      <w:r w:rsidRPr="00B63C18">
        <w:rPr>
          <w:rFonts w:asciiTheme="minorHAnsi" w:hAnsiTheme="minorHAnsi" w:cstheme="minorHAnsi"/>
          <w:sz w:val="16"/>
          <w:szCs w:val="12"/>
          <w:lang w:val="cs-CZ"/>
        </w:rPr>
        <w:t>Smluvní strany se dohodly, že Smlouva zanikne podle ustanovení tohoto článku nebo podle ustanovení jednotlivých částí.</w:t>
      </w:r>
    </w:p>
    <w:p w14:paraId="224865C7" w14:textId="77777777" w:rsidR="00B63C18" w:rsidRPr="00B63C18" w:rsidRDefault="00B63C18" w:rsidP="00B63C18">
      <w:pPr>
        <w:numPr>
          <w:ilvl w:val="0"/>
          <w:numId w:val="40"/>
        </w:numPr>
        <w:tabs>
          <w:tab w:val="left" w:pos="284"/>
        </w:tabs>
        <w:spacing w:after="0" w:line="240" w:lineRule="auto"/>
        <w:ind w:left="0" w:right="70" w:firstLine="0"/>
        <w:jc w:val="both"/>
        <w:rPr>
          <w:rFonts w:asciiTheme="minorHAnsi" w:hAnsiTheme="minorHAnsi" w:cstheme="minorHAnsi"/>
          <w:sz w:val="16"/>
          <w:szCs w:val="12"/>
          <w:lang w:val="cs-CZ"/>
        </w:rPr>
      </w:pPr>
      <w:r w:rsidRPr="00B63C18">
        <w:rPr>
          <w:rFonts w:asciiTheme="minorHAnsi" w:hAnsiTheme="minorHAnsi" w:cstheme="minorHAnsi"/>
          <w:sz w:val="16"/>
          <w:szCs w:val="12"/>
          <w:lang w:val="cs-CZ"/>
        </w:rPr>
        <w:t>Smlouva zaniká jejím splněním.</w:t>
      </w:r>
    </w:p>
    <w:p w14:paraId="4E7559AF" w14:textId="77777777" w:rsidR="00B63C18" w:rsidRPr="00B63C18" w:rsidRDefault="00B63C18" w:rsidP="00B63C18">
      <w:pPr>
        <w:numPr>
          <w:ilvl w:val="0"/>
          <w:numId w:val="40"/>
        </w:numPr>
        <w:tabs>
          <w:tab w:val="left" w:pos="284"/>
        </w:tabs>
        <w:spacing w:after="0" w:line="240" w:lineRule="auto"/>
        <w:ind w:left="0" w:right="70" w:firstLine="0"/>
        <w:jc w:val="both"/>
        <w:rPr>
          <w:rFonts w:asciiTheme="minorHAnsi" w:hAnsiTheme="minorHAnsi" w:cstheme="minorHAnsi"/>
          <w:sz w:val="16"/>
          <w:szCs w:val="12"/>
          <w:lang w:val="cs-CZ"/>
        </w:rPr>
      </w:pPr>
      <w:r w:rsidRPr="00B63C18">
        <w:rPr>
          <w:rFonts w:asciiTheme="minorHAnsi" w:hAnsiTheme="minorHAnsi" w:cstheme="minorHAnsi"/>
          <w:sz w:val="16"/>
          <w:szCs w:val="12"/>
          <w:lang w:val="cs-CZ"/>
        </w:rPr>
        <w:t>Smluvní strany mohou ukončit tuto smlouvu písemnou dohodou, jejíž součástí musí být finanční vyrovnání dosud provedených prací.</w:t>
      </w:r>
    </w:p>
    <w:p w14:paraId="06FE78FA" w14:textId="77777777" w:rsidR="00B63C18" w:rsidRPr="00B63C18" w:rsidRDefault="00B63C18" w:rsidP="00B63C18">
      <w:pPr>
        <w:numPr>
          <w:ilvl w:val="0"/>
          <w:numId w:val="40"/>
        </w:numPr>
        <w:tabs>
          <w:tab w:val="left" w:pos="284"/>
        </w:tabs>
        <w:spacing w:after="0" w:line="240" w:lineRule="auto"/>
        <w:ind w:left="0" w:right="70" w:firstLine="0"/>
        <w:jc w:val="both"/>
        <w:rPr>
          <w:rFonts w:asciiTheme="minorHAnsi" w:hAnsiTheme="minorHAnsi" w:cstheme="minorHAnsi"/>
          <w:sz w:val="16"/>
          <w:szCs w:val="12"/>
          <w:lang w:val="cs-CZ"/>
        </w:rPr>
      </w:pPr>
      <w:r w:rsidRPr="00B63C18">
        <w:rPr>
          <w:rFonts w:asciiTheme="minorHAnsi" w:hAnsiTheme="minorHAnsi" w:cstheme="minorHAnsi"/>
          <w:sz w:val="16"/>
          <w:szCs w:val="12"/>
          <w:lang w:val="cs-CZ"/>
        </w:rPr>
        <w:t>Smluvní strany mohou ukončit tuto smlouvu odstoupením od smlouvy za podmínek stanovených touto smlouvou.</w:t>
      </w:r>
    </w:p>
    <w:p w14:paraId="6B73BF99" w14:textId="77777777" w:rsidR="00B63C18" w:rsidRPr="00B63C18" w:rsidRDefault="00B63C18" w:rsidP="00B63C18">
      <w:pPr>
        <w:numPr>
          <w:ilvl w:val="0"/>
          <w:numId w:val="40"/>
        </w:numPr>
        <w:tabs>
          <w:tab w:val="left" w:pos="284"/>
        </w:tabs>
        <w:spacing w:after="0" w:line="240" w:lineRule="auto"/>
        <w:ind w:left="0" w:right="70" w:firstLine="0"/>
        <w:jc w:val="both"/>
        <w:rPr>
          <w:rFonts w:asciiTheme="minorHAnsi" w:hAnsiTheme="minorHAnsi" w:cstheme="minorHAnsi"/>
          <w:sz w:val="16"/>
          <w:szCs w:val="12"/>
          <w:lang w:val="cs-CZ"/>
        </w:rPr>
      </w:pPr>
      <w:r w:rsidRPr="00B63C18">
        <w:rPr>
          <w:rFonts w:asciiTheme="minorHAnsi" w:hAnsiTheme="minorHAnsi" w:cstheme="minorHAnsi"/>
          <w:sz w:val="16"/>
          <w:szCs w:val="12"/>
          <w:lang w:val="cs-CZ"/>
        </w:rPr>
        <w:t>Příkazce je oprávněn od smlouvy odstoupit, pokud je Příkazník v prodlení s poskytováním služeb, jenž má za následek nepředání žádosti příslušnému poskytovateli dotace a toto prodlení je zaviněno výhradně Příkazníkem.</w:t>
      </w:r>
    </w:p>
    <w:p w14:paraId="528A33F0" w14:textId="77777777" w:rsidR="00B63C18" w:rsidRPr="00B63C18" w:rsidRDefault="00B63C18" w:rsidP="00B63C18">
      <w:pPr>
        <w:numPr>
          <w:ilvl w:val="0"/>
          <w:numId w:val="40"/>
        </w:numPr>
        <w:tabs>
          <w:tab w:val="left" w:pos="284"/>
        </w:tabs>
        <w:spacing w:after="0" w:line="240" w:lineRule="auto"/>
        <w:ind w:left="0" w:right="70" w:firstLine="0"/>
        <w:jc w:val="both"/>
        <w:rPr>
          <w:rFonts w:asciiTheme="minorHAnsi" w:hAnsiTheme="minorHAnsi" w:cstheme="minorHAnsi"/>
          <w:sz w:val="16"/>
          <w:szCs w:val="12"/>
          <w:lang w:val="cs-CZ"/>
        </w:rPr>
      </w:pPr>
      <w:r w:rsidRPr="00B63C18">
        <w:rPr>
          <w:rFonts w:asciiTheme="minorHAnsi" w:hAnsiTheme="minorHAnsi" w:cstheme="minorHAnsi"/>
          <w:sz w:val="16"/>
          <w:szCs w:val="12"/>
          <w:lang w:val="cs-CZ"/>
        </w:rPr>
        <w:t>Příkazník je oprávněn od smlouvy odstoupit, jestliže Příkazce je v prodlení s předáním údajů či podkladů vyžádaných Příkazníkem k dohodnutým termínům. Na možnost odstoupení Příkazník Příkazce písemně upozorní.</w:t>
      </w:r>
    </w:p>
    <w:p w14:paraId="1AF752A2" w14:textId="77777777" w:rsidR="00B63C18" w:rsidRPr="00B63C18" w:rsidRDefault="00B63C18" w:rsidP="00B63C18">
      <w:pPr>
        <w:numPr>
          <w:ilvl w:val="0"/>
          <w:numId w:val="40"/>
        </w:numPr>
        <w:tabs>
          <w:tab w:val="left" w:pos="284"/>
        </w:tabs>
        <w:spacing w:after="0" w:line="240" w:lineRule="auto"/>
        <w:ind w:left="0" w:right="70" w:firstLine="0"/>
        <w:jc w:val="both"/>
        <w:rPr>
          <w:rFonts w:asciiTheme="minorHAnsi" w:hAnsiTheme="minorHAnsi" w:cstheme="minorHAnsi"/>
          <w:sz w:val="16"/>
          <w:szCs w:val="12"/>
          <w:lang w:val="cs-CZ"/>
        </w:rPr>
      </w:pPr>
      <w:r w:rsidRPr="00B63C18">
        <w:rPr>
          <w:rFonts w:asciiTheme="minorHAnsi" w:hAnsiTheme="minorHAnsi" w:cstheme="minorHAnsi"/>
          <w:sz w:val="16"/>
          <w:szCs w:val="12"/>
          <w:lang w:val="cs-CZ"/>
        </w:rPr>
        <w:t xml:space="preserve">Odstoupit od smlouvy mohou Příkazce i Příkazník podle tohoto článku na základě písemného projevu vyjadřujícího vůli odstoupit od smlouvy označeného „Odstoupení od smlouvy“, obsahujícího vymezení předmětu podle článku II. části ÚVODNÍ USTANOVENÍ této smlouvy a adresovaného smluvní straně. Odstoupení je účinné s okamžitou platností, tj. ode dne následujícího po </w:t>
      </w:r>
      <w:r w:rsidRPr="00B63C18">
        <w:rPr>
          <w:rFonts w:asciiTheme="minorHAnsi" w:hAnsiTheme="minorHAnsi" w:cstheme="minorHAnsi"/>
          <w:sz w:val="16"/>
          <w:szCs w:val="12"/>
          <w:lang w:val="cs-CZ"/>
        </w:rPr>
        <w:t>dni doručení „Odstoupení od smlouvy“ smluvní straně.</w:t>
      </w:r>
    </w:p>
    <w:p w14:paraId="1D29DF87" w14:textId="77777777" w:rsidR="00B63C18" w:rsidRPr="00B63C18" w:rsidRDefault="00B63C18" w:rsidP="00B63C18">
      <w:pPr>
        <w:numPr>
          <w:ilvl w:val="0"/>
          <w:numId w:val="40"/>
        </w:numPr>
        <w:tabs>
          <w:tab w:val="left" w:pos="284"/>
        </w:tabs>
        <w:spacing w:after="0" w:line="240" w:lineRule="auto"/>
        <w:ind w:left="0" w:right="70" w:firstLine="0"/>
        <w:jc w:val="both"/>
        <w:rPr>
          <w:rFonts w:asciiTheme="minorHAnsi" w:hAnsiTheme="minorHAnsi" w:cstheme="minorHAnsi"/>
          <w:sz w:val="16"/>
          <w:szCs w:val="12"/>
          <w:lang w:val="cs-CZ"/>
        </w:rPr>
      </w:pPr>
      <w:r w:rsidRPr="00B63C18">
        <w:rPr>
          <w:rFonts w:asciiTheme="minorHAnsi" w:hAnsiTheme="minorHAnsi" w:cstheme="minorHAnsi"/>
          <w:sz w:val="16"/>
          <w:szCs w:val="12"/>
          <w:lang w:val="cs-CZ"/>
        </w:rPr>
        <w:t xml:space="preserve">Když smlouva neustanovuje jinak, tak v případě ukončení smlouvy </w:t>
      </w:r>
      <w:proofErr w:type="gramStart"/>
      <w:r w:rsidRPr="00B63C18">
        <w:rPr>
          <w:rFonts w:asciiTheme="minorHAnsi" w:hAnsiTheme="minorHAnsi" w:cstheme="minorHAnsi"/>
          <w:sz w:val="16"/>
          <w:szCs w:val="12"/>
          <w:lang w:val="cs-CZ"/>
        </w:rPr>
        <w:t>jinak</w:t>
      </w:r>
      <w:proofErr w:type="gramEnd"/>
      <w:r w:rsidRPr="00B63C18">
        <w:rPr>
          <w:rFonts w:asciiTheme="minorHAnsi" w:hAnsiTheme="minorHAnsi" w:cstheme="minorHAnsi"/>
          <w:sz w:val="16"/>
          <w:szCs w:val="12"/>
          <w:lang w:val="cs-CZ"/>
        </w:rPr>
        <w:t xml:space="preserve"> než splněním je Příkazník oprávněn vyúčtovat Příkazci dosud poskytnuté služby ve výši 1000,</w:t>
      </w:r>
      <w:r w:rsidRPr="00B63C18">
        <w:rPr>
          <w:rFonts w:asciiTheme="minorHAnsi" w:hAnsiTheme="minorHAnsi" w:cstheme="minorHAnsi"/>
          <w:i/>
          <w:sz w:val="16"/>
          <w:szCs w:val="12"/>
          <w:lang w:val="cs-CZ"/>
        </w:rPr>
        <w:t xml:space="preserve">- </w:t>
      </w:r>
      <w:r w:rsidRPr="00B63C18">
        <w:rPr>
          <w:rFonts w:asciiTheme="minorHAnsi" w:hAnsiTheme="minorHAnsi" w:cstheme="minorHAnsi"/>
          <w:sz w:val="16"/>
          <w:szCs w:val="12"/>
          <w:lang w:val="cs-CZ"/>
        </w:rPr>
        <w:t xml:space="preserve">Kč/hod. až do výše 50 000,- Kč, veškeré dosud vynaložené náklady spojené s poskytováním služeb a všechny odměny a ceny podle této smlouvy, za </w:t>
      </w:r>
      <w:proofErr w:type="gramStart"/>
      <w:r w:rsidRPr="00B63C18">
        <w:rPr>
          <w:rFonts w:asciiTheme="minorHAnsi" w:hAnsiTheme="minorHAnsi" w:cstheme="minorHAnsi"/>
          <w:sz w:val="16"/>
          <w:szCs w:val="12"/>
          <w:lang w:val="cs-CZ"/>
        </w:rPr>
        <w:t>účelem</w:t>
      </w:r>
      <w:proofErr w:type="gramEnd"/>
      <w:r w:rsidRPr="00B63C18">
        <w:rPr>
          <w:rFonts w:asciiTheme="minorHAnsi" w:hAnsiTheme="minorHAnsi" w:cstheme="minorHAnsi"/>
          <w:sz w:val="16"/>
          <w:szCs w:val="12"/>
          <w:lang w:val="cs-CZ"/>
        </w:rPr>
        <w:t xml:space="preserve"> kterých již byla vykonána činnost, bez ohledu na to, zda přinesla očekávaný výsledek a bez ohledu na to, zda již vzniklo dílčí zdanitelné plnění.</w:t>
      </w:r>
    </w:p>
    <w:p w14:paraId="6A710D3D" w14:textId="77777777" w:rsidR="00B63C18" w:rsidRPr="00B63C18" w:rsidRDefault="00B63C18" w:rsidP="00B63C18">
      <w:pPr>
        <w:keepNext/>
        <w:pBdr>
          <w:bottom w:val="single" w:sz="8" w:space="1" w:color="auto"/>
        </w:pBdr>
        <w:tabs>
          <w:tab w:val="left" w:pos="284"/>
        </w:tabs>
        <w:spacing w:after="0" w:line="240" w:lineRule="auto"/>
        <w:ind w:right="68"/>
        <w:jc w:val="center"/>
        <w:outlineLvl w:val="1"/>
        <w:rPr>
          <w:rFonts w:asciiTheme="minorHAnsi" w:hAnsiTheme="minorHAnsi" w:cstheme="minorHAnsi"/>
          <w:caps/>
          <w:spacing w:val="15"/>
          <w:sz w:val="16"/>
          <w:szCs w:val="12"/>
          <w:lang w:val="cs-CZ"/>
        </w:rPr>
      </w:pPr>
      <w:r w:rsidRPr="00B63C18">
        <w:rPr>
          <w:rFonts w:asciiTheme="minorHAnsi" w:hAnsiTheme="minorHAnsi" w:cstheme="minorHAnsi"/>
          <w:caps/>
          <w:spacing w:val="15"/>
          <w:sz w:val="16"/>
          <w:szCs w:val="12"/>
          <w:lang w:val="cs-CZ"/>
        </w:rPr>
        <w:t>IX. VyŠŠí moc</w:t>
      </w:r>
    </w:p>
    <w:p w14:paraId="0E15DD24" w14:textId="77777777" w:rsidR="00B63C18" w:rsidRPr="00B63C18" w:rsidRDefault="00B63C18" w:rsidP="00B63C18">
      <w:pPr>
        <w:numPr>
          <w:ilvl w:val="0"/>
          <w:numId w:val="41"/>
        </w:numPr>
        <w:tabs>
          <w:tab w:val="left" w:pos="284"/>
        </w:tabs>
        <w:spacing w:after="0" w:line="240" w:lineRule="auto"/>
        <w:ind w:left="0" w:right="70" w:firstLine="0"/>
        <w:jc w:val="both"/>
        <w:rPr>
          <w:rFonts w:asciiTheme="minorHAnsi" w:hAnsiTheme="minorHAnsi" w:cstheme="minorHAnsi"/>
          <w:sz w:val="16"/>
          <w:szCs w:val="12"/>
          <w:lang w:val="cs-CZ"/>
        </w:rPr>
      </w:pPr>
      <w:r w:rsidRPr="00B63C18">
        <w:rPr>
          <w:rFonts w:asciiTheme="minorHAnsi" w:hAnsiTheme="minorHAnsi" w:cstheme="minorHAnsi"/>
          <w:sz w:val="16"/>
          <w:szCs w:val="12"/>
          <w:lang w:val="cs-CZ"/>
        </w:rPr>
        <w:t>Za vyšší moc se považují okolnosti mající vliv na poskytování služeb, které nejsou závislé na smluvních stranách a které smluvní strany nemohou ovlivnit. Jedná se např. o válku, mobilizaci, povstání, živelné pohromy apod.</w:t>
      </w:r>
    </w:p>
    <w:p w14:paraId="77D16AD8" w14:textId="77777777" w:rsidR="00B63C18" w:rsidRPr="00B63C18" w:rsidRDefault="00B63C18" w:rsidP="00B63C18">
      <w:pPr>
        <w:numPr>
          <w:ilvl w:val="0"/>
          <w:numId w:val="41"/>
        </w:numPr>
        <w:tabs>
          <w:tab w:val="left" w:pos="284"/>
        </w:tabs>
        <w:spacing w:after="0" w:line="240" w:lineRule="auto"/>
        <w:ind w:left="0" w:right="70" w:firstLine="0"/>
        <w:jc w:val="both"/>
        <w:rPr>
          <w:rFonts w:asciiTheme="minorHAnsi" w:hAnsiTheme="minorHAnsi" w:cstheme="minorHAnsi"/>
          <w:sz w:val="16"/>
          <w:szCs w:val="12"/>
          <w:lang w:val="cs-CZ"/>
        </w:rPr>
      </w:pPr>
      <w:r w:rsidRPr="00B63C18">
        <w:rPr>
          <w:rFonts w:asciiTheme="minorHAnsi" w:hAnsiTheme="minorHAnsi" w:cstheme="minorHAnsi"/>
          <w:sz w:val="16"/>
          <w:szCs w:val="12"/>
          <w:lang w:val="cs-CZ"/>
        </w:rPr>
        <w:t>Pokud se poskytování služeb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14:paraId="37FCC639" w14:textId="77777777" w:rsidR="00B63C18" w:rsidRPr="00B63C18" w:rsidRDefault="00B63C18" w:rsidP="00B63C18">
      <w:pPr>
        <w:pBdr>
          <w:bottom w:val="single" w:sz="8" w:space="1" w:color="auto"/>
        </w:pBdr>
        <w:tabs>
          <w:tab w:val="left" w:pos="284"/>
        </w:tabs>
        <w:spacing w:after="0" w:line="240" w:lineRule="auto"/>
        <w:ind w:right="70"/>
        <w:jc w:val="center"/>
        <w:outlineLvl w:val="1"/>
        <w:rPr>
          <w:rFonts w:asciiTheme="minorHAnsi" w:hAnsiTheme="minorHAnsi" w:cstheme="minorHAnsi"/>
          <w:caps/>
          <w:spacing w:val="15"/>
          <w:sz w:val="16"/>
          <w:szCs w:val="12"/>
          <w:lang w:val="cs-CZ"/>
        </w:rPr>
      </w:pPr>
      <w:r w:rsidRPr="00B63C18">
        <w:rPr>
          <w:rFonts w:asciiTheme="minorHAnsi" w:hAnsiTheme="minorHAnsi" w:cstheme="minorHAnsi"/>
          <w:caps/>
          <w:spacing w:val="15"/>
          <w:sz w:val="16"/>
          <w:szCs w:val="12"/>
          <w:lang w:val="cs-CZ"/>
        </w:rPr>
        <w:t>X. Řešení sporů</w:t>
      </w:r>
    </w:p>
    <w:p w14:paraId="774D45F4" w14:textId="77777777" w:rsidR="00B63C18" w:rsidRPr="00B63C18" w:rsidRDefault="00B63C18" w:rsidP="00B63C18">
      <w:pPr>
        <w:numPr>
          <w:ilvl w:val="0"/>
          <w:numId w:val="42"/>
        </w:numPr>
        <w:tabs>
          <w:tab w:val="left" w:pos="284"/>
        </w:tabs>
        <w:spacing w:after="0" w:line="240" w:lineRule="auto"/>
        <w:ind w:left="0" w:right="70" w:firstLine="0"/>
        <w:jc w:val="both"/>
        <w:rPr>
          <w:rFonts w:asciiTheme="minorHAnsi" w:hAnsiTheme="minorHAnsi" w:cstheme="minorHAnsi"/>
          <w:sz w:val="16"/>
          <w:szCs w:val="12"/>
          <w:lang w:val="cs-CZ"/>
        </w:rPr>
      </w:pPr>
      <w:r w:rsidRPr="00B63C18">
        <w:rPr>
          <w:rFonts w:asciiTheme="minorHAnsi" w:hAnsiTheme="minorHAnsi" w:cstheme="minorHAnsi"/>
          <w:sz w:val="16"/>
          <w:szCs w:val="12"/>
          <w:lang w:val="cs-CZ"/>
        </w:rPr>
        <w:t>Tato smlouva se řídí právním řádem České republiky, zejména příslušnými ustanoveními občanského zákoníku. Veškeré spory mezi smluvními stranami budou řešeny v řízení před obecnými soudy České republiky.</w:t>
      </w:r>
    </w:p>
    <w:p w14:paraId="6A81AC41" w14:textId="77777777" w:rsidR="00B63C18" w:rsidRPr="00B63C18" w:rsidRDefault="00B63C18" w:rsidP="00B63C18">
      <w:pPr>
        <w:pBdr>
          <w:bottom w:val="single" w:sz="8" w:space="1" w:color="auto"/>
        </w:pBdr>
        <w:tabs>
          <w:tab w:val="left" w:pos="284"/>
        </w:tabs>
        <w:spacing w:after="0" w:line="240" w:lineRule="auto"/>
        <w:ind w:right="70"/>
        <w:jc w:val="center"/>
        <w:outlineLvl w:val="1"/>
        <w:rPr>
          <w:rFonts w:asciiTheme="minorHAnsi" w:hAnsiTheme="minorHAnsi" w:cstheme="minorHAnsi"/>
          <w:caps/>
          <w:spacing w:val="15"/>
          <w:sz w:val="16"/>
          <w:szCs w:val="12"/>
          <w:lang w:val="cs-CZ"/>
        </w:rPr>
      </w:pPr>
      <w:r w:rsidRPr="00B63C18">
        <w:rPr>
          <w:rFonts w:asciiTheme="minorHAnsi" w:hAnsiTheme="minorHAnsi" w:cstheme="minorHAnsi"/>
          <w:caps/>
          <w:spacing w:val="15"/>
          <w:sz w:val="16"/>
          <w:szCs w:val="12"/>
          <w:lang w:val="cs-CZ"/>
        </w:rPr>
        <w:t>XI. Závěrečná ustanovení</w:t>
      </w:r>
    </w:p>
    <w:p w14:paraId="0BBA3B51" w14:textId="77777777" w:rsidR="00B63C18" w:rsidRPr="00B63C18" w:rsidRDefault="00B63C18" w:rsidP="00B63C18">
      <w:pPr>
        <w:numPr>
          <w:ilvl w:val="0"/>
          <w:numId w:val="43"/>
        </w:numPr>
        <w:tabs>
          <w:tab w:val="left" w:pos="284"/>
        </w:tabs>
        <w:spacing w:after="0" w:line="240" w:lineRule="auto"/>
        <w:ind w:left="0" w:right="70" w:firstLine="0"/>
        <w:jc w:val="both"/>
        <w:rPr>
          <w:rFonts w:asciiTheme="minorHAnsi" w:hAnsiTheme="minorHAnsi" w:cstheme="minorHAnsi"/>
          <w:sz w:val="16"/>
          <w:szCs w:val="12"/>
          <w:lang w:val="cs-CZ"/>
        </w:rPr>
      </w:pPr>
      <w:r w:rsidRPr="00B63C18">
        <w:rPr>
          <w:rFonts w:asciiTheme="minorHAnsi" w:hAnsiTheme="minorHAnsi" w:cstheme="minorHAnsi"/>
          <w:sz w:val="16"/>
          <w:szCs w:val="12"/>
          <w:lang w:val="cs-CZ"/>
        </w:rPr>
        <w:t>Smluvní strany se dohodly, že veškeré spory mezi sebou budou řešit především smírem a vyvinou veškeré úsilí k tomu, aby byl smír dosažen bez zbytečné ztráty času. Vzniknou-li spory o výkladu Smlouvy či jejích jednotlivých bodů, předloží dotčená smluvní strana tento rozpor druhé smluvní straně. Dotčená smluvní strana musí vyvolat ústní jednání, na kterém se pokusí spor objasnit a to do 5 pracovních dní jeho předložení druhé smluvní straně.</w:t>
      </w:r>
    </w:p>
    <w:p w14:paraId="02825604" w14:textId="77777777" w:rsidR="00B63C18" w:rsidRPr="00B63C18" w:rsidRDefault="00B63C18" w:rsidP="00B63C18">
      <w:pPr>
        <w:numPr>
          <w:ilvl w:val="0"/>
          <w:numId w:val="43"/>
        </w:numPr>
        <w:tabs>
          <w:tab w:val="left" w:pos="284"/>
        </w:tabs>
        <w:spacing w:after="0" w:line="240" w:lineRule="auto"/>
        <w:ind w:left="0" w:right="70" w:firstLine="0"/>
        <w:jc w:val="both"/>
        <w:rPr>
          <w:rFonts w:asciiTheme="minorHAnsi" w:hAnsiTheme="minorHAnsi" w:cstheme="minorHAnsi"/>
          <w:sz w:val="16"/>
          <w:szCs w:val="12"/>
          <w:lang w:val="cs-CZ"/>
        </w:rPr>
      </w:pPr>
      <w:r w:rsidRPr="00B63C18">
        <w:rPr>
          <w:rFonts w:asciiTheme="minorHAnsi" w:hAnsiTheme="minorHAnsi" w:cstheme="minorHAnsi"/>
          <w:sz w:val="16"/>
          <w:szCs w:val="12"/>
          <w:lang w:val="cs-CZ"/>
        </w:rPr>
        <w:t xml:space="preserve">Tato smlouva se vyhotovuje ve dvou stejnopisech, z nichž každá ze smluvních stran obdrží po jednom. </w:t>
      </w:r>
    </w:p>
    <w:p w14:paraId="5D2A84C9" w14:textId="77777777" w:rsidR="00B63C18" w:rsidRPr="00B63C18" w:rsidRDefault="00B63C18" w:rsidP="00B63C18">
      <w:pPr>
        <w:numPr>
          <w:ilvl w:val="0"/>
          <w:numId w:val="43"/>
        </w:numPr>
        <w:tabs>
          <w:tab w:val="left" w:pos="284"/>
        </w:tabs>
        <w:spacing w:after="0" w:line="240" w:lineRule="auto"/>
        <w:ind w:left="0" w:right="70" w:firstLine="0"/>
        <w:jc w:val="both"/>
        <w:rPr>
          <w:rFonts w:asciiTheme="minorHAnsi" w:hAnsiTheme="minorHAnsi" w:cstheme="minorHAnsi"/>
          <w:sz w:val="16"/>
          <w:szCs w:val="12"/>
          <w:lang w:val="cs-CZ"/>
        </w:rPr>
      </w:pPr>
      <w:r w:rsidRPr="00B63C18">
        <w:rPr>
          <w:rFonts w:asciiTheme="minorHAnsi" w:hAnsiTheme="minorHAnsi" w:cstheme="minorHAnsi"/>
          <w:sz w:val="16"/>
          <w:szCs w:val="12"/>
          <w:lang w:val="cs-CZ"/>
        </w:rPr>
        <w:t xml:space="preserve">Jednotlivé body této smlouvy lze měnit nebo rušit pouze písemným oboustranně potvrzeným smluvním ujednáním, výslovně nazvaným „Dodatek </w:t>
      </w:r>
      <w:r w:rsidRPr="00B63C18">
        <w:rPr>
          <w:rFonts w:asciiTheme="minorHAnsi" w:hAnsiTheme="minorHAnsi" w:cstheme="minorHAnsi"/>
          <w:sz w:val="16"/>
          <w:szCs w:val="12"/>
          <w:lang w:val="cs-CZ"/>
        </w:rPr>
        <w:t>k Příkazní smlouvě“. Jiné zápisy, protokoly apod., se za změnu Smlouvy nepovažují.</w:t>
      </w:r>
    </w:p>
    <w:p w14:paraId="4334E8BD" w14:textId="77777777" w:rsidR="00B63C18" w:rsidRPr="00B63C18" w:rsidRDefault="00B63C18" w:rsidP="00B63C18">
      <w:pPr>
        <w:numPr>
          <w:ilvl w:val="0"/>
          <w:numId w:val="43"/>
        </w:numPr>
        <w:tabs>
          <w:tab w:val="left" w:pos="284"/>
        </w:tabs>
        <w:spacing w:after="0" w:line="240" w:lineRule="auto"/>
        <w:ind w:left="0" w:right="70" w:firstLine="0"/>
        <w:jc w:val="both"/>
        <w:rPr>
          <w:rFonts w:asciiTheme="minorHAnsi" w:hAnsiTheme="minorHAnsi" w:cstheme="minorHAnsi"/>
          <w:sz w:val="16"/>
          <w:szCs w:val="12"/>
          <w:lang w:val="cs-CZ"/>
        </w:rPr>
      </w:pPr>
      <w:r w:rsidRPr="00B63C18">
        <w:rPr>
          <w:rFonts w:asciiTheme="minorHAnsi" w:hAnsiTheme="minorHAnsi" w:cstheme="minorHAnsi"/>
          <w:sz w:val="16"/>
          <w:szCs w:val="12"/>
          <w:lang w:val="cs-CZ"/>
        </w:rPr>
        <w:t>K návrhům změn – dodatkům Smlouvy se smluvní strany zavazují vyjádřit písemně, do 15 dnů od doručení návrhu dodatku druhé straně. Po stejnou dobu je tímto návrhem vázána strana, která jej podala.</w:t>
      </w:r>
    </w:p>
    <w:p w14:paraId="5FD183B5" w14:textId="77777777" w:rsidR="00B63C18" w:rsidRPr="00B63C18" w:rsidRDefault="00B63C18" w:rsidP="00B63C18">
      <w:pPr>
        <w:numPr>
          <w:ilvl w:val="0"/>
          <w:numId w:val="43"/>
        </w:numPr>
        <w:tabs>
          <w:tab w:val="left" w:pos="284"/>
        </w:tabs>
        <w:spacing w:after="0" w:line="240" w:lineRule="auto"/>
        <w:ind w:left="0" w:right="70" w:firstLine="0"/>
        <w:jc w:val="both"/>
        <w:rPr>
          <w:rFonts w:asciiTheme="minorHAnsi" w:hAnsiTheme="minorHAnsi" w:cstheme="minorHAnsi"/>
          <w:sz w:val="16"/>
          <w:szCs w:val="12"/>
          <w:lang w:val="cs-CZ"/>
        </w:rPr>
      </w:pPr>
      <w:r w:rsidRPr="00B63C18">
        <w:rPr>
          <w:rFonts w:asciiTheme="minorHAnsi" w:hAnsiTheme="minorHAnsi" w:cstheme="minorHAnsi"/>
          <w:sz w:val="16"/>
          <w:szCs w:val="12"/>
          <w:lang w:val="cs-CZ"/>
        </w:rPr>
        <w:t>Nastanou-li u některé ze stran skutečnosti bránící řádnému plnění Smlouvy, je povinna to ihned bez zbytečného odkladu oznámit druhé straně a vyvolat jednání zástupců oprávněných k podpisu Smlouvy.</w:t>
      </w:r>
    </w:p>
    <w:p w14:paraId="03B6A9EC" w14:textId="77777777" w:rsidR="00B63C18" w:rsidRPr="00B63C18" w:rsidRDefault="00B63C18" w:rsidP="00B63C18">
      <w:pPr>
        <w:numPr>
          <w:ilvl w:val="0"/>
          <w:numId w:val="43"/>
        </w:numPr>
        <w:tabs>
          <w:tab w:val="left" w:pos="284"/>
        </w:tabs>
        <w:spacing w:after="0" w:line="240" w:lineRule="auto"/>
        <w:ind w:left="0" w:right="70" w:firstLine="0"/>
        <w:jc w:val="both"/>
        <w:rPr>
          <w:rFonts w:asciiTheme="minorHAnsi" w:hAnsiTheme="minorHAnsi" w:cstheme="minorHAnsi"/>
          <w:sz w:val="16"/>
          <w:szCs w:val="12"/>
          <w:lang w:val="cs-CZ"/>
        </w:rPr>
      </w:pPr>
      <w:r w:rsidRPr="00B63C18">
        <w:rPr>
          <w:rFonts w:asciiTheme="minorHAnsi" w:hAnsiTheme="minorHAnsi" w:cstheme="minorHAnsi"/>
          <w:sz w:val="16"/>
          <w:szCs w:val="12"/>
          <w:lang w:val="cs-CZ"/>
        </w:rPr>
        <w:t>Pokud bude jakékoliv ujednání této smlouvy shledáno jako neplatné, nezákonné nebo nevynutitelné, platnost a vynutitelnost zbývajících ujednání tím nebude dotčena. Smluvní strany se v takovém případě zavazují přijmout ujednání, které je v souladu s právními předpisy a které co nejvíce odpovídá obsahu a účelu původního ujednání.</w:t>
      </w:r>
    </w:p>
    <w:p w14:paraId="11A17D2E" w14:textId="77777777" w:rsidR="00B63C18" w:rsidRPr="00B63C18" w:rsidRDefault="00B63C18" w:rsidP="00B63C18">
      <w:pPr>
        <w:numPr>
          <w:ilvl w:val="0"/>
          <w:numId w:val="43"/>
        </w:numPr>
        <w:tabs>
          <w:tab w:val="left" w:pos="284"/>
        </w:tabs>
        <w:spacing w:after="0" w:line="240" w:lineRule="auto"/>
        <w:ind w:left="0" w:right="70" w:firstLine="0"/>
        <w:jc w:val="both"/>
        <w:rPr>
          <w:rFonts w:asciiTheme="minorHAnsi" w:hAnsiTheme="minorHAnsi" w:cstheme="minorHAnsi"/>
          <w:sz w:val="16"/>
          <w:szCs w:val="12"/>
          <w:lang w:val="cs-CZ"/>
        </w:rPr>
      </w:pPr>
      <w:r w:rsidRPr="00B63C18">
        <w:rPr>
          <w:rFonts w:asciiTheme="minorHAnsi" w:hAnsiTheme="minorHAnsi" w:cstheme="minorHAnsi"/>
          <w:sz w:val="16"/>
          <w:szCs w:val="12"/>
          <w:lang w:val="cs-CZ"/>
        </w:rPr>
        <w:t>Tato smlouva je uzavírána v rámci dotačního procesu. Smluvní strany berou na vědomí, že Poskytovatel dotace může v rámci svého vrchnostenského postavení autoritativně rozhodovat o přidělení nebo nepřidělení dotace a Přijímatel dotace nemá na poskytnutí dotace právní nárok. Smluvní strany proto prohlašují, že jsou si vědomy skutečnosti, že v případě neudělení dotace nebo udělení v </w:t>
      </w:r>
      <w:proofErr w:type="gramStart"/>
      <w:r w:rsidRPr="00B63C18">
        <w:rPr>
          <w:rFonts w:asciiTheme="minorHAnsi" w:hAnsiTheme="minorHAnsi" w:cstheme="minorHAnsi"/>
          <w:sz w:val="16"/>
          <w:szCs w:val="12"/>
          <w:lang w:val="cs-CZ"/>
        </w:rPr>
        <w:t>nižší</w:t>
      </w:r>
      <w:proofErr w:type="gramEnd"/>
      <w:r w:rsidRPr="00B63C18">
        <w:rPr>
          <w:rFonts w:asciiTheme="minorHAnsi" w:hAnsiTheme="minorHAnsi" w:cstheme="minorHAnsi"/>
          <w:sz w:val="16"/>
          <w:szCs w:val="12"/>
          <w:lang w:val="cs-CZ"/>
        </w:rPr>
        <w:t xml:space="preserve"> než Příkazcem předpokládané výši nevzniká Příkazci ze vztahu k Příkazníkovi žádný nárok na náhradu dotace nebo její části.</w:t>
      </w:r>
    </w:p>
    <w:p w14:paraId="7B4C1B42" w14:textId="77777777" w:rsidR="00B63C18" w:rsidRPr="00B63C18" w:rsidRDefault="00B63C18" w:rsidP="00B63C18">
      <w:pPr>
        <w:numPr>
          <w:ilvl w:val="0"/>
          <w:numId w:val="43"/>
        </w:numPr>
        <w:tabs>
          <w:tab w:val="left" w:pos="284"/>
        </w:tabs>
        <w:spacing w:after="0" w:line="240" w:lineRule="auto"/>
        <w:ind w:left="0" w:right="70" w:firstLine="0"/>
        <w:jc w:val="both"/>
        <w:rPr>
          <w:rFonts w:asciiTheme="minorHAnsi" w:hAnsiTheme="minorHAnsi" w:cstheme="minorHAnsi"/>
          <w:sz w:val="16"/>
          <w:szCs w:val="12"/>
          <w:lang w:val="cs-CZ"/>
        </w:rPr>
      </w:pPr>
      <w:r w:rsidRPr="00B63C18">
        <w:rPr>
          <w:rFonts w:asciiTheme="minorHAnsi" w:hAnsiTheme="minorHAnsi" w:cstheme="minorHAnsi"/>
          <w:sz w:val="16"/>
          <w:szCs w:val="12"/>
          <w:lang w:val="cs-CZ"/>
        </w:rPr>
        <w:t>Obě strany prohlašují, že došlo k dohodě o celém obsahu Smlouvy. Smlouva nahrazuje jakékoliv jiné ujednání provedené nebo diskutované do doby uzavření Smlouvy.</w:t>
      </w:r>
    </w:p>
    <w:p w14:paraId="31BEB31B" w14:textId="77777777" w:rsidR="00B63C18" w:rsidRPr="00B63C18" w:rsidRDefault="00B63C18" w:rsidP="00B63C18">
      <w:pPr>
        <w:numPr>
          <w:ilvl w:val="0"/>
          <w:numId w:val="43"/>
        </w:numPr>
        <w:tabs>
          <w:tab w:val="left" w:pos="284"/>
        </w:tabs>
        <w:spacing w:after="0" w:line="240" w:lineRule="auto"/>
        <w:ind w:left="0" w:right="70" w:firstLine="0"/>
        <w:jc w:val="both"/>
        <w:rPr>
          <w:rFonts w:asciiTheme="minorHAnsi" w:hAnsiTheme="minorHAnsi" w:cstheme="minorHAnsi"/>
          <w:sz w:val="16"/>
          <w:szCs w:val="12"/>
          <w:lang w:val="cs-CZ"/>
        </w:rPr>
      </w:pPr>
      <w:r w:rsidRPr="00B63C18">
        <w:rPr>
          <w:rFonts w:asciiTheme="minorHAnsi" w:hAnsiTheme="minorHAnsi" w:cstheme="minorHAnsi"/>
          <w:sz w:val="16"/>
          <w:szCs w:val="12"/>
          <w:lang w:val="cs-CZ"/>
        </w:rPr>
        <w:t>Smluvní strany po přečtení Smlouvy prohlašují, že souhlasí s jejím obsahem, že Smlouva byla sepsána určitě a srozumitelně na základě pravdivých údajů a jejich pravé a svobodné vůle, nikoliv v </w:t>
      </w:r>
      <w:proofErr w:type="gramStart"/>
      <w:r w:rsidRPr="00B63C18">
        <w:rPr>
          <w:rFonts w:asciiTheme="minorHAnsi" w:hAnsiTheme="minorHAnsi" w:cstheme="minorHAnsi"/>
          <w:sz w:val="16"/>
          <w:szCs w:val="12"/>
          <w:lang w:val="cs-CZ"/>
        </w:rPr>
        <w:t>tísni</w:t>
      </w:r>
      <w:proofErr w:type="gramEnd"/>
      <w:r w:rsidRPr="00B63C18">
        <w:rPr>
          <w:rFonts w:asciiTheme="minorHAnsi" w:hAnsiTheme="minorHAnsi" w:cstheme="minorHAnsi"/>
          <w:sz w:val="16"/>
          <w:szCs w:val="12"/>
          <w:lang w:val="cs-CZ"/>
        </w:rPr>
        <w:t xml:space="preserve"> a nikoliv za jednostranně nevýhodných podmínek. Na důkaz toho připojují své vlastnoruční podpisy.</w:t>
      </w:r>
    </w:p>
    <w:p w14:paraId="7BE9DDA9" w14:textId="77777777" w:rsidR="009E6835" w:rsidRPr="002E5939" w:rsidRDefault="002E5939" w:rsidP="00B63C18">
      <w:pPr>
        <w:numPr>
          <w:ilvl w:val="0"/>
          <w:numId w:val="25"/>
        </w:numPr>
        <w:tabs>
          <w:tab w:val="left" w:pos="284"/>
        </w:tabs>
        <w:spacing w:after="0" w:line="240" w:lineRule="auto"/>
        <w:ind w:left="0" w:right="70" w:firstLine="0"/>
        <w:jc w:val="both"/>
        <w:rPr>
          <w:rFonts w:asciiTheme="minorHAnsi" w:hAnsiTheme="minorHAnsi" w:cstheme="minorHAnsi"/>
          <w:sz w:val="16"/>
          <w:szCs w:val="12"/>
          <w:lang w:val="cs-CZ"/>
        </w:rPr>
      </w:pPr>
      <w:r w:rsidRPr="002E5939">
        <w:rPr>
          <w:rFonts w:asciiTheme="minorHAnsi" w:hAnsiTheme="minorHAnsi" w:cstheme="minorHAnsi"/>
          <w:sz w:val="16"/>
          <w:szCs w:val="12"/>
          <w:lang w:val="cs-CZ"/>
        </w:rPr>
        <w:t>Tato smlouva nabývá platnosti dnem podpisu oběma smluvními stranami. Tato smlouva nabývá účinnosti buď dnem podpisu oběma smluvními stranami, nebo zveřejněním v registru smluv. Příkazce se v této souvislosti zavazuje, že zajistí zveřejnění této Smlouvy v registru smluv v zákonné lhůtě v případě, že tato Smlouva nabývá účinnosti zveřejněním v registru smluv</w:t>
      </w:r>
      <w:r w:rsidR="00B63C18" w:rsidRPr="002E5939">
        <w:rPr>
          <w:rFonts w:asciiTheme="minorHAnsi" w:hAnsiTheme="minorHAnsi" w:cstheme="minorHAnsi"/>
          <w:sz w:val="16"/>
          <w:szCs w:val="12"/>
          <w:lang w:val="cs-CZ"/>
        </w:rPr>
        <w:t>.</w:t>
      </w:r>
    </w:p>
    <w:p w14:paraId="55E987D7" w14:textId="77777777" w:rsidR="00174E06" w:rsidRPr="00F51A3B" w:rsidRDefault="00174E06" w:rsidP="00174E06">
      <w:pPr>
        <w:spacing w:after="0" w:line="240" w:lineRule="auto"/>
        <w:ind w:right="252"/>
        <w:jc w:val="both"/>
        <w:rPr>
          <w:rFonts w:asciiTheme="minorHAnsi" w:eastAsia="Batang" w:hAnsiTheme="minorHAnsi" w:cstheme="minorHAnsi"/>
          <w:lang w:val="cs-CZ"/>
        </w:rPr>
        <w:sectPr w:rsidR="00174E06" w:rsidRPr="00F51A3B" w:rsidSect="00042650">
          <w:type w:val="continuous"/>
          <w:pgSz w:w="11906" w:h="16838"/>
          <w:pgMar w:top="426" w:right="566" w:bottom="709" w:left="567" w:header="708" w:footer="210" w:gutter="0"/>
          <w:cols w:num="3" w:space="283"/>
          <w:docGrid w:linePitch="360"/>
        </w:sectPr>
      </w:pPr>
    </w:p>
    <w:p w14:paraId="7B0D2F39" w14:textId="77777777" w:rsidR="00992026" w:rsidRPr="00F51A3B" w:rsidRDefault="00992026" w:rsidP="00EA0582">
      <w:pPr>
        <w:spacing w:after="0" w:line="240" w:lineRule="auto"/>
        <w:ind w:right="252"/>
        <w:jc w:val="both"/>
        <w:rPr>
          <w:rFonts w:asciiTheme="minorHAnsi" w:eastAsia="Batang" w:hAnsiTheme="minorHAnsi" w:cstheme="minorHAnsi"/>
          <w:lang w:val="cs-CZ"/>
        </w:rPr>
      </w:pPr>
    </w:p>
    <w:p w14:paraId="43D9A208" w14:textId="77777777" w:rsidR="00042650" w:rsidRPr="00F51A3B" w:rsidRDefault="00042650" w:rsidP="00042650">
      <w:pPr>
        <w:tabs>
          <w:tab w:val="left" w:pos="5400"/>
        </w:tabs>
        <w:spacing w:after="0" w:line="240" w:lineRule="auto"/>
        <w:ind w:left="-851" w:right="252"/>
        <w:jc w:val="both"/>
        <w:rPr>
          <w:rFonts w:asciiTheme="minorHAnsi" w:eastAsia="Batang" w:hAnsiTheme="minorHAnsi" w:cstheme="minorHAnsi"/>
          <w:lang w:val="cs-CZ"/>
        </w:rPr>
        <w:sectPr w:rsidR="00042650" w:rsidRPr="00F51A3B" w:rsidSect="00174E06">
          <w:type w:val="continuous"/>
          <w:pgSz w:w="11906" w:h="16838"/>
          <w:pgMar w:top="1417" w:right="1417" w:bottom="1417" w:left="1417" w:header="708" w:footer="708" w:gutter="0"/>
          <w:cols w:space="708"/>
          <w:docGrid w:linePitch="360"/>
        </w:sectPr>
      </w:pPr>
    </w:p>
    <w:p w14:paraId="0F29DE5B" w14:textId="77777777" w:rsidR="004818EF" w:rsidRPr="00F51A3B" w:rsidRDefault="004818EF" w:rsidP="00C219BE">
      <w:pPr>
        <w:tabs>
          <w:tab w:val="left" w:pos="5400"/>
        </w:tabs>
        <w:spacing w:after="0" w:line="240" w:lineRule="auto"/>
        <w:ind w:left="-851" w:right="252"/>
        <w:jc w:val="both"/>
        <w:rPr>
          <w:rFonts w:asciiTheme="minorHAnsi" w:eastAsia="Batang" w:hAnsiTheme="minorHAnsi" w:cstheme="minorHAnsi"/>
          <w:lang w:val="cs-CZ"/>
        </w:rPr>
      </w:pPr>
    </w:p>
    <w:p w14:paraId="54440D8B" w14:textId="77777777" w:rsidR="004818EF" w:rsidRPr="00F51A3B" w:rsidRDefault="004818EF" w:rsidP="00C219BE">
      <w:pPr>
        <w:tabs>
          <w:tab w:val="left" w:pos="5400"/>
        </w:tabs>
        <w:spacing w:after="0" w:line="240" w:lineRule="auto"/>
        <w:ind w:left="-851" w:right="252"/>
        <w:jc w:val="both"/>
        <w:rPr>
          <w:rFonts w:asciiTheme="minorHAnsi" w:eastAsia="Batang" w:hAnsiTheme="minorHAnsi" w:cstheme="minorHAnsi"/>
          <w:lang w:val="cs-CZ"/>
        </w:rPr>
      </w:pPr>
    </w:p>
    <w:tbl>
      <w:tblPr>
        <w:tblStyle w:val="Mkatabulky"/>
        <w:tblW w:w="10774"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387"/>
      </w:tblGrid>
      <w:tr w:rsidR="004818EF" w:rsidRPr="00F51A3B" w14:paraId="1662504F" w14:textId="77777777" w:rsidTr="00B930AD">
        <w:trPr>
          <w:trHeight w:val="567"/>
        </w:trPr>
        <w:tc>
          <w:tcPr>
            <w:tcW w:w="5387" w:type="dxa"/>
          </w:tcPr>
          <w:p w14:paraId="51C86815" w14:textId="77777777" w:rsidR="004818EF" w:rsidRPr="00F51A3B" w:rsidRDefault="004818EF" w:rsidP="00C219BE">
            <w:pPr>
              <w:tabs>
                <w:tab w:val="left" w:pos="5400"/>
              </w:tabs>
              <w:spacing w:after="0" w:line="240" w:lineRule="auto"/>
              <w:ind w:right="252"/>
              <w:jc w:val="both"/>
              <w:rPr>
                <w:rFonts w:asciiTheme="minorHAnsi" w:eastAsia="Batang" w:hAnsiTheme="minorHAnsi" w:cstheme="minorHAnsi"/>
                <w:lang w:val="cs-CZ"/>
              </w:rPr>
            </w:pPr>
            <w:r w:rsidRPr="00F51A3B">
              <w:rPr>
                <w:rFonts w:asciiTheme="minorHAnsi" w:eastAsia="Batang" w:hAnsiTheme="minorHAnsi" w:cstheme="minorHAnsi"/>
                <w:lang w:val="cs-CZ"/>
              </w:rPr>
              <w:t>Příkazce</w:t>
            </w:r>
          </w:p>
        </w:tc>
        <w:tc>
          <w:tcPr>
            <w:tcW w:w="5387" w:type="dxa"/>
          </w:tcPr>
          <w:p w14:paraId="104DDEA0" w14:textId="77777777" w:rsidR="004818EF" w:rsidRPr="00F51A3B" w:rsidRDefault="004818EF" w:rsidP="00C219BE">
            <w:pPr>
              <w:tabs>
                <w:tab w:val="left" w:pos="5400"/>
              </w:tabs>
              <w:spacing w:after="0" w:line="240" w:lineRule="auto"/>
              <w:ind w:right="252"/>
              <w:jc w:val="both"/>
              <w:rPr>
                <w:rFonts w:asciiTheme="minorHAnsi" w:eastAsia="Batang" w:hAnsiTheme="minorHAnsi" w:cstheme="minorHAnsi"/>
                <w:lang w:val="cs-CZ"/>
              </w:rPr>
            </w:pPr>
            <w:r w:rsidRPr="00F51A3B">
              <w:rPr>
                <w:rFonts w:asciiTheme="minorHAnsi" w:eastAsia="Batang" w:hAnsiTheme="minorHAnsi" w:cstheme="minorHAnsi"/>
                <w:lang w:val="cs-CZ"/>
              </w:rPr>
              <w:t>Příkazník</w:t>
            </w:r>
          </w:p>
        </w:tc>
      </w:tr>
      <w:tr w:rsidR="004818EF" w:rsidRPr="00F51A3B" w14:paraId="263964B0" w14:textId="77777777" w:rsidTr="00B930AD">
        <w:tc>
          <w:tcPr>
            <w:tcW w:w="5387" w:type="dxa"/>
          </w:tcPr>
          <w:p w14:paraId="54AF924E" w14:textId="77777777" w:rsidR="004818EF" w:rsidRPr="00F51A3B" w:rsidRDefault="004818EF" w:rsidP="00C219BE">
            <w:pPr>
              <w:tabs>
                <w:tab w:val="left" w:pos="5400"/>
              </w:tabs>
              <w:spacing w:after="0" w:line="240" w:lineRule="auto"/>
              <w:ind w:right="252"/>
              <w:jc w:val="both"/>
              <w:rPr>
                <w:rFonts w:asciiTheme="minorHAnsi" w:eastAsia="Batang" w:hAnsiTheme="minorHAnsi" w:cstheme="minorHAnsi"/>
                <w:lang w:val="cs-CZ"/>
              </w:rPr>
            </w:pPr>
            <w:r w:rsidRPr="00F51A3B">
              <w:rPr>
                <w:rFonts w:asciiTheme="minorHAnsi" w:eastAsia="Batang" w:hAnsiTheme="minorHAnsi" w:cstheme="minorHAnsi"/>
                <w:lang w:val="cs-CZ"/>
              </w:rPr>
              <w:t xml:space="preserve">V ……………………… </w:t>
            </w:r>
            <w:proofErr w:type="gramStart"/>
            <w:r w:rsidRPr="00F51A3B">
              <w:rPr>
                <w:rFonts w:asciiTheme="minorHAnsi" w:eastAsia="Batang" w:hAnsiTheme="minorHAnsi" w:cstheme="minorHAnsi"/>
                <w:lang w:val="cs-CZ"/>
              </w:rPr>
              <w:t>dne  …</w:t>
            </w:r>
            <w:proofErr w:type="gramEnd"/>
            <w:r w:rsidRPr="00F51A3B">
              <w:rPr>
                <w:rFonts w:asciiTheme="minorHAnsi" w:eastAsia="Batang" w:hAnsiTheme="minorHAnsi" w:cstheme="minorHAnsi"/>
                <w:lang w:val="cs-CZ"/>
              </w:rPr>
              <w:t>…………</w:t>
            </w:r>
          </w:p>
        </w:tc>
        <w:tc>
          <w:tcPr>
            <w:tcW w:w="5387" w:type="dxa"/>
          </w:tcPr>
          <w:p w14:paraId="6E8CAF99" w14:textId="77777777" w:rsidR="004818EF" w:rsidRPr="00F51A3B" w:rsidRDefault="004818EF" w:rsidP="00C219BE">
            <w:pPr>
              <w:tabs>
                <w:tab w:val="left" w:pos="5400"/>
              </w:tabs>
              <w:spacing w:after="0" w:line="240" w:lineRule="auto"/>
              <w:ind w:right="252"/>
              <w:jc w:val="both"/>
              <w:rPr>
                <w:rFonts w:asciiTheme="minorHAnsi" w:eastAsia="Batang" w:hAnsiTheme="minorHAnsi" w:cstheme="minorHAnsi"/>
                <w:lang w:val="cs-CZ"/>
              </w:rPr>
            </w:pPr>
            <w:r w:rsidRPr="00F51A3B">
              <w:rPr>
                <w:rFonts w:asciiTheme="minorHAnsi" w:eastAsia="Batang" w:hAnsiTheme="minorHAnsi" w:cstheme="minorHAnsi"/>
                <w:lang w:val="cs-CZ"/>
              </w:rPr>
              <w:t xml:space="preserve">V ……………………… </w:t>
            </w:r>
            <w:proofErr w:type="gramStart"/>
            <w:r w:rsidRPr="00F51A3B">
              <w:rPr>
                <w:rFonts w:asciiTheme="minorHAnsi" w:eastAsia="Batang" w:hAnsiTheme="minorHAnsi" w:cstheme="minorHAnsi"/>
                <w:lang w:val="cs-CZ"/>
              </w:rPr>
              <w:t>dne  …</w:t>
            </w:r>
            <w:proofErr w:type="gramEnd"/>
            <w:r w:rsidRPr="00F51A3B">
              <w:rPr>
                <w:rFonts w:asciiTheme="minorHAnsi" w:eastAsia="Batang" w:hAnsiTheme="minorHAnsi" w:cstheme="minorHAnsi"/>
                <w:lang w:val="cs-CZ"/>
              </w:rPr>
              <w:t>…………</w:t>
            </w:r>
          </w:p>
        </w:tc>
      </w:tr>
      <w:tr w:rsidR="004818EF" w:rsidRPr="00F51A3B" w14:paraId="3ECB4B7E" w14:textId="77777777" w:rsidTr="00B930AD">
        <w:trPr>
          <w:trHeight w:val="1701"/>
        </w:trPr>
        <w:tc>
          <w:tcPr>
            <w:tcW w:w="5387" w:type="dxa"/>
            <w:vAlign w:val="bottom"/>
          </w:tcPr>
          <w:p w14:paraId="02D88131" w14:textId="77777777" w:rsidR="004818EF" w:rsidRPr="00F51A3B" w:rsidRDefault="004818EF" w:rsidP="00B930AD">
            <w:pPr>
              <w:tabs>
                <w:tab w:val="left" w:pos="5400"/>
              </w:tabs>
              <w:spacing w:after="0" w:line="240" w:lineRule="auto"/>
              <w:ind w:right="252"/>
              <w:rPr>
                <w:rFonts w:asciiTheme="minorHAnsi" w:eastAsia="Batang" w:hAnsiTheme="minorHAnsi" w:cstheme="minorHAnsi"/>
                <w:lang w:val="cs-CZ"/>
              </w:rPr>
            </w:pPr>
            <w:r w:rsidRPr="00F51A3B">
              <w:rPr>
                <w:rFonts w:asciiTheme="minorHAnsi" w:hAnsiTheme="minorHAnsi" w:cstheme="minorHAnsi"/>
                <w:b/>
                <w:lang w:val="cs-CZ"/>
              </w:rPr>
              <w:t>…………………………………………….</w:t>
            </w:r>
          </w:p>
        </w:tc>
        <w:tc>
          <w:tcPr>
            <w:tcW w:w="5387" w:type="dxa"/>
            <w:vAlign w:val="bottom"/>
          </w:tcPr>
          <w:p w14:paraId="46E0F2B1" w14:textId="77777777" w:rsidR="004818EF" w:rsidRPr="00F51A3B" w:rsidRDefault="004818EF" w:rsidP="00B930AD">
            <w:pPr>
              <w:tabs>
                <w:tab w:val="left" w:pos="5400"/>
              </w:tabs>
              <w:spacing w:after="0" w:line="240" w:lineRule="auto"/>
              <w:ind w:right="252"/>
              <w:rPr>
                <w:rFonts w:asciiTheme="minorHAnsi" w:eastAsia="Batang" w:hAnsiTheme="minorHAnsi" w:cstheme="minorHAnsi"/>
                <w:lang w:val="cs-CZ"/>
              </w:rPr>
            </w:pPr>
            <w:r w:rsidRPr="00F51A3B">
              <w:rPr>
                <w:rFonts w:asciiTheme="minorHAnsi" w:hAnsiTheme="minorHAnsi" w:cstheme="minorHAnsi"/>
                <w:b/>
                <w:lang w:val="cs-CZ"/>
              </w:rPr>
              <w:t>…………………………………………….</w:t>
            </w:r>
          </w:p>
        </w:tc>
      </w:tr>
      <w:tr w:rsidR="006B3975" w:rsidRPr="00F51A3B" w14:paraId="278C6E63" w14:textId="77777777" w:rsidTr="00B930AD">
        <w:tc>
          <w:tcPr>
            <w:tcW w:w="5387" w:type="dxa"/>
          </w:tcPr>
          <w:p w14:paraId="4AC8BFFF" w14:textId="77777777" w:rsidR="006B3975" w:rsidRDefault="006B3975" w:rsidP="006B3975">
            <w:pPr>
              <w:tabs>
                <w:tab w:val="left" w:pos="5400"/>
              </w:tabs>
              <w:spacing w:after="0" w:line="240" w:lineRule="auto"/>
              <w:ind w:right="252"/>
              <w:jc w:val="both"/>
              <w:rPr>
                <w:rFonts w:asciiTheme="minorHAnsi" w:hAnsiTheme="minorHAnsi" w:cstheme="minorHAnsi"/>
                <w:b/>
                <w:sz w:val="20"/>
                <w:lang w:val="cs-CZ"/>
              </w:rPr>
            </w:pPr>
            <w:r>
              <w:rPr>
                <w:rFonts w:asciiTheme="minorHAnsi" w:hAnsiTheme="minorHAnsi" w:cstheme="minorHAnsi"/>
                <w:b/>
                <w:sz w:val="20"/>
                <w:lang w:val="cs-CZ"/>
              </w:rPr>
              <w:t>Městys Liteň</w:t>
            </w:r>
          </w:p>
          <w:p w14:paraId="181BED6E" w14:textId="139A9161" w:rsidR="006B3975" w:rsidRPr="00B77848" w:rsidRDefault="006B3975" w:rsidP="006B3975">
            <w:pPr>
              <w:tabs>
                <w:tab w:val="left" w:pos="5400"/>
              </w:tabs>
              <w:spacing w:after="0" w:line="240" w:lineRule="auto"/>
              <w:ind w:right="252"/>
              <w:jc w:val="both"/>
              <w:rPr>
                <w:rFonts w:asciiTheme="minorHAnsi" w:eastAsia="Batang" w:hAnsiTheme="minorHAnsi" w:cstheme="minorHAnsi"/>
                <w:highlight w:val="yellow"/>
                <w:lang w:val="cs-CZ"/>
              </w:rPr>
            </w:pPr>
            <w:r>
              <w:rPr>
                <w:rFonts w:asciiTheme="minorHAnsi" w:hAnsiTheme="minorHAnsi" w:cstheme="minorHAnsi"/>
                <w:sz w:val="20"/>
                <w:lang w:val="cs-CZ"/>
              </w:rPr>
              <w:t xml:space="preserve">Tomáš </w:t>
            </w:r>
            <w:proofErr w:type="spellStart"/>
            <w:r>
              <w:rPr>
                <w:rFonts w:asciiTheme="minorHAnsi" w:hAnsiTheme="minorHAnsi" w:cstheme="minorHAnsi"/>
                <w:sz w:val="20"/>
                <w:lang w:val="cs-CZ"/>
              </w:rPr>
              <w:t>Jurajda</w:t>
            </w:r>
            <w:proofErr w:type="spellEnd"/>
            <w:r>
              <w:rPr>
                <w:rFonts w:asciiTheme="minorHAnsi" w:hAnsiTheme="minorHAnsi" w:cstheme="minorHAnsi"/>
                <w:sz w:val="20"/>
                <w:lang w:val="cs-CZ"/>
              </w:rPr>
              <w:t xml:space="preserve">, </w:t>
            </w:r>
            <w:r w:rsidR="00DF5136">
              <w:rPr>
                <w:rFonts w:asciiTheme="minorHAnsi" w:hAnsiTheme="minorHAnsi" w:cstheme="minorHAnsi"/>
                <w:sz w:val="20"/>
                <w:lang w:val="cs-CZ"/>
              </w:rPr>
              <w:t>s</w:t>
            </w:r>
            <w:r w:rsidRPr="009D32EB">
              <w:rPr>
                <w:rFonts w:asciiTheme="minorHAnsi" w:hAnsiTheme="minorHAnsi" w:cstheme="minorHAnsi"/>
                <w:sz w:val="20"/>
                <w:lang w:val="cs-CZ"/>
              </w:rPr>
              <w:t>tarosta</w:t>
            </w:r>
          </w:p>
        </w:tc>
        <w:tc>
          <w:tcPr>
            <w:tcW w:w="5387" w:type="dxa"/>
          </w:tcPr>
          <w:p w14:paraId="00C668D0" w14:textId="77777777" w:rsidR="006B3975" w:rsidRDefault="006B3975" w:rsidP="006B3975">
            <w:pPr>
              <w:tabs>
                <w:tab w:val="left" w:pos="5400"/>
              </w:tabs>
              <w:spacing w:after="0" w:line="240" w:lineRule="auto"/>
              <w:ind w:right="252"/>
              <w:jc w:val="both"/>
              <w:rPr>
                <w:rFonts w:asciiTheme="minorHAnsi" w:hAnsiTheme="minorHAnsi" w:cstheme="minorHAnsi"/>
                <w:b/>
                <w:sz w:val="20"/>
                <w:lang w:val="cs-CZ"/>
              </w:rPr>
            </w:pPr>
            <w:r w:rsidRPr="00D94753">
              <w:rPr>
                <w:rFonts w:asciiTheme="minorHAnsi" w:hAnsiTheme="minorHAnsi" w:cstheme="minorHAnsi"/>
                <w:b/>
                <w:sz w:val="20"/>
                <w:lang w:val="cs-CZ"/>
              </w:rPr>
              <w:t>RPA Dotace, s.r.o.</w:t>
            </w:r>
          </w:p>
          <w:p w14:paraId="02704179" w14:textId="56AFA337" w:rsidR="006B3975" w:rsidRPr="00F51A3B" w:rsidRDefault="006B3975" w:rsidP="006B3975">
            <w:pPr>
              <w:tabs>
                <w:tab w:val="left" w:pos="5400"/>
              </w:tabs>
              <w:spacing w:after="0" w:line="240" w:lineRule="auto"/>
              <w:ind w:right="252"/>
              <w:jc w:val="both"/>
              <w:rPr>
                <w:rFonts w:asciiTheme="minorHAnsi" w:eastAsia="Batang" w:hAnsiTheme="minorHAnsi" w:cstheme="minorHAnsi"/>
                <w:lang w:val="cs-CZ"/>
              </w:rPr>
            </w:pPr>
            <w:r w:rsidRPr="001C0605">
              <w:rPr>
                <w:rFonts w:asciiTheme="minorHAnsi" w:hAnsiTheme="minorHAnsi" w:cstheme="minorHAnsi"/>
                <w:sz w:val="20"/>
                <w:lang w:val="cs-CZ"/>
              </w:rPr>
              <w:t>Ing. Petr Hladký, jednatel</w:t>
            </w:r>
          </w:p>
        </w:tc>
      </w:tr>
    </w:tbl>
    <w:p w14:paraId="31EBF2D4" w14:textId="77777777" w:rsidR="00042650" w:rsidRPr="00F51A3B" w:rsidRDefault="00042650" w:rsidP="00B930AD">
      <w:pPr>
        <w:rPr>
          <w:rFonts w:asciiTheme="minorHAnsi" w:eastAsia="Batang" w:hAnsiTheme="minorHAnsi" w:cstheme="minorHAnsi"/>
          <w:b/>
          <w:lang w:val="cs-CZ"/>
        </w:rPr>
      </w:pPr>
    </w:p>
    <w:sectPr w:rsidR="00042650" w:rsidRPr="00F51A3B" w:rsidSect="004818EF">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004CD" w14:textId="77777777" w:rsidR="0007567D" w:rsidRDefault="0007567D">
      <w:r>
        <w:separator/>
      </w:r>
    </w:p>
  </w:endnote>
  <w:endnote w:type="continuationSeparator" w:id="0">
    <w:p w14:paraId="5C7192FA" w14:textId="77777777" w:rsidR="0007567D" w:rsidRDefault="00075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Roboto">
    <w:panose1 w:val="02000000000000000000"/>
    <w:charset w:val="EE"/>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25C89" w14:textId="77777777" w:rsidR="00AA70D0" w:rsidRDefault="007B625A">
    <w:pPr>
      <w:pStyle w:val="Zpat"/>
      <w:framePr w:wrap="around" w:vAnchor="text" w:hAnchor="margin" w:xAlign="center" w:y="1"/>
      <w:rPr>
        <w:rStyle w:val="slostrnky"/>
      </w:rPr>
    </w:pPr>
    <w:r>
      <w:rPr>
        <w:rStyle w:val="slostrnky"/>
      </w:rPr>
      <w:fldChar w:fldCharType="begin"/>
    </w:r>
    <w:r w:rsidR="00AA70D0">
      <w:rPr>
        <w:rStyle w:val="slostrnky"/>
      </w:rPr>
      <w:instrText xml:space="preserve">PAGE  </w:instrText>
    </w:r>
    <w:r>
      <w:rPr>
        <w:rStyle w:val="slostrnky"/>
      </w:rPr>
      <w:fldChar w:fldCharType="end"/>
    </w:r>
  </w:p>
  <w:p w14:paraId="6314ECEE" w14:textId="77777777" w:rsidR="00AA70D0" w:rsidRDefault="00AA70D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586F5" w14:textId="77777777" w:rsidR="00AA70D0" w:rsidRPr="00042650" w:rsidRDefault="007B625A" w:rsidP="00042650">
    <w:pPr>
      <w:pStyle w:val="Zpat"/>
      <w:framePr w:h="536" w:hRule="exact" w:wrap="around" w:vAnchor="text" w:hAnchor="margin" w:xAlign="center" w:y="642"/>
      <w:rPr>
        <w:rStyle w:val="slostrnky"/>
        <w:rFonts w:ascii="Roboto" w:hAnsi="Roboto"/>
        <w:sz w:val="16"/>
        <w:szCs w:val="16"/>
      </w:rPr>
    </w:pPr>
    <w:r w:rsidRPr="00042650">
      <w:rPr>
        <w:rStyle w:val="slostrnky"/>
        <w:rFonts w:ascii="Roboto" w:hAnsi="Roboto"/>
        <w:sz w:val="16"/>
        <w:szCs w:val="16"/>
      </w:rPr>
      <w:fldChar w:fldCharType="begin"/>
    </w:r>
    <w:r w:rsidR="00AA70D0" w:rsidRPr="00042650">
      <w:rPr>
        <w:rStyle w:val="slostrnky"/>
        <w:rFonts w:ascii="Roboto" w:hAnsi="Roboto"/>
        <w:sz w:val="16"/>
        <w:szCs w:val="16"/>
      </w:rPr>
      <w:instrText xml:space="preserve">PAGE  </w:instrText>
    </w:r>
    <w:r w:rsidRPr="00042650">
      <w:rPr>
        <w:rStyle w:val="slostrnky"/>
        <w:rFonts w:ascii="Roboto" w:hAnsi="Roboto"/>
        <w:sz w:val="16"/>
        <w:szCs w:val="16"/>
      </w:rPr>
      <w:fldChar w:fldCharType="separate"/>
    </w:r>
    <w:r w:rsidR="002E5939">
      <w:rPr>
        <w:rStyle w:val="slostrnky"/>
        <w:rFonts w:ascii="Roboto" w:hAnsi="Roboto"/>
        <w:noProof/>
        <w:sz w:val="16"/>
        <w:szCs w:val="16"/>
      </w:rPr>
      <w:t>3</w:t>
    </w:r>
    <w:r w:rsidRPr="00042650">
      <w:rPr>
        <w:rStyle w:val="slostrnky"/>
        <w:rFonts w:ascii="Roboto" w:hAnsi="Roboto"/>
        <w:sz w:val="16"/>
        <w:szCs w:val="16"/>
      </w:rPr>
      <w:fldChar w:fldCharType="end"/>
    </w:r>
  </w:p>
  <w:p w14:paraId="6ED710D6" w14:textId="77777777" w:rsidR="00AA70D0" w:rsidRDefault="00AA70D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0AA8A" w14:textId="77777777" w:rsidR="0007567D" w:rsidRDefault="0007567D">
      <w:r>
        <w:separator/>
      </w:r>
    </w:p>
  </w:footnote>
  <w:footnote w:type="continuationSeparator" w:id="0">
    <w:p w14:paraId="205FC62B" w14:textId="77777777" w:rsidR="0007567D" w:rsidRDefault="000756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34D97"/>
    <w:multiLevelType w:val="hybridMultilevel"/>
    <w:tmpl w:val="2BBE87C8"/>
    <w:lvl w:ilvl="0" w:tplc="76C4D4BA">
      <w:start w:val="1"/>
      <w:numFmt w:val="decimal"/>
      <w:lvlText w:val="%1."/>
      <w:lvlJc w:val="left"/>
      <w:pPr>
        <w:ind w:left="1068" w:hanging="360"/>
      </w:pPr>
      <w:rPr>
        <w:rFonts w:asciiTheme="minorHAnsi" w:hAnsiTheme="minorHAnsi" w:cstheme="minorHAnsi" w:hint="default"/>
        <w:sz w:val="16"/>
        <w:szCs w:val="16"/>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08821A2F"/>
    <w:multiLevelType w:val="hybridMultilevel"/>
    <w:tmpl w:val="6D9EC722"/>
    <w:lvl w:ilvl="0" w:tplc="DE202EBA">
      <w:start w:val="1"/>
      <w:numFmt w:val="decimal"/>
      <w:lvlText w:val="%1."/>
      <w:lvlJc w:val="left"/>
      <w:pPr>
        <w:ind w:left="1068" w:hanging="360"/>
      </w:pPr>
      <w:rPr>
        <w:rFonts w:asciiTheme="minorHAnsi" w:hAnsiTheme="minorHAnsi" w:cstheme="minorHAnsi" w:hint="default"/>
        <w:sz w:val="16"/>
        <w:szCs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DAD513B"/>
    <w:multiLevelType w:val="hybridMultilevel"/>
    <w:tmpl w:val="39444556"/>
    <w:lvl w:ilvl="0" w:tplc="79EE136C">
      <w:start w:val="1"/>
      <w:numFmt w:val="decimal"/>
      <w:lvlText w:val="%1."/>
      <w:lvlJc w:val="left"/>
      <w:pPr>
        <w:tabs>
          <w:tab w:val="num" w:pos="720"/>
        </w:tabs>
        <w:ind w:left="720" w:hanging="360"/>
      </w:pPr>
      <w:rPr>
        <w:rFonts w:hint="default"/>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4C743BF"/>
    <w:multiLevelType w:val="hybridMultilevel"/>
    <w:tmpl w:val="4B32470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5435EAA"/>
    <w:multiLevelType w:val="hybridMultilevel"/>
    <w:tmpl w:val="10668FF2"/>
    <w:lvl w:ilvl="0" w:tplc="A646463C">
      <w:start w:val="1"/>
      <w:numFmt w:val="decimal"/>
      <w:lvlText w:val="%1."/>
      <w:lvlJc w:val="left"/>
      <w:pPr>
        <w:tabs>
          <w:tab w:val="num" w:pos="1065"/>
        </w:tabs>
        <w:ind w:left="1065" w:hanging="705"/>
      </w:pPr>
      <w:rPr>
        <w:rFonts w:hint="default"/>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9ED4054"/>
    <w:multiLevelType w:val="hybridMultilevel"/>
    <w:tmpl w:val="0D8CFD8A"/>
    <w:lvl w:ilvl="0" w:tplc="C726769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D377D1E"/>
    <w:multiLevelType w:val="hybridMultilevel"/>
    <w:tmpl w:val="950C93EE"/>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7" w15:restartNumberingAfterBreak="0">
    <w:nsid w:val="1F635CED"/>
    <w:multiLevelType w:val="hybridMultilevel"/>
    <w:tmpl w:val="5210B742"/>
    <w:lvl w:ilvl="0" w:tplc="0280687C">
      <w:start w:val="1"/>
      <w:numFmt w:val="decimal"/>
      <w:lvlText w:val="%1."/>
      <w:lvlJc w:val="left"/>
      <w:pPr>
        <w:ind w:left="1068" w:hanging="360"/>
      </w:pPr>
      <w:rPr>
        <w:rFonts w:asciiTheme="minorHAnsi" w:hAnsiTheme="minorHAnsi" w:cstheme="minorHAnsi" w:hint="default"/>
        <w:sz w:val="16"/>
        <w:szCs w:val="16"/>
      </w:rPr>
    </w:lvl>
    <w:lvl w:ilvl="1" w:tplc="A1AAA6D0" w:tentative="1">
      <w:start w:val="1"/>
      <w:numFmt w:val="lowerLetter"/>
      <w:lvlText w:val="%2."/>
      <w:lvlJc w:val="left"/>
      <w:pPr>
        <w:ind w:left="1788" w:hanging="360"/>
      </w:pPr>
    </w:lvl>
    <w:lvl w:ilvl="2" w:tplc="14069F0E" w:tentative="1">
      <w:start w:val="1"/>
      <w:numFmt w:val="lowerRoman"/>
      <w:lvlText w:val="%3."/>
      <w:lvlJc w:val="right"/>
      <w:pPr>
        <w:ind w:left="2508" w:hanging="180"/>
      </w:pPr>
    </w:lvl>
    <w:lvl w:ilvl="3" w:tplc="5A4A2E6E" w:tentative="1">
      <w:start w:val="1"/>
      <w:numFmt w:val="decimal"/>
      <w:lvlText w:val="%4."/>
      <w:lvlJc w:val="left"/>
      <w:pPr>
        <w:ind w:left="3228" w:hanging="360"/>
      </w:pPr>
    </w:lvl>
    <w:lvl w:ilvl="4" w:tplc="B1B01B94" w:tentative="1">
      <w:start w:val="1"/>
      <w:numFmt w:val="lowerLetter"/>
      <w:lvlText w:val="%5."/>
      <w:lvlJc w:val="left"/>
      <w:pPr>
        <w:ind w:left="3948" w:hanging="360"/>
      </w:pPr>
    </w:lvl>
    <w:lvl w:ilvl="5" w:tplc="7AACBF4E" w:tentative="1">
      <w:start w:val="1"/>
      <w:numFmt w:val="lowerRoman"/>
      <w:lvlText w:val="%6."/>
      <w:lvlJc w:val="right"/>
      <w:pPr>
        <w:ind w:left="4668" w:hanging="180"/>
      </w:pPr>
    </w:lvl>
    <w:lvl w:ilvl="6" w:tplc="C2944F32" w:tentative="1">
      <w:start w:val="1"/>
      <w:numFmt w:val="decimal"/>
      <w:lvlText w:val="%7."/>
      <w:lvlJc w:val="left"/>
      <w:pPr>
        <w:ind w:left="5388" w:hanging="360"/>
      </w:pPr>
    </w:lvl>
    <w:lvl w:ilvl="7" w:tplc="9984EEAC" w:tentative="1">
      <w:start w:val="1"/>
      <w:numFmt w:val="lowerLetter"/>
      <w:lvlText w:val="%8."/>
      <w:lvlJc w:val="left"/>
      <w:pPr>
        <w:ind w:left="6108" w:hanging="360"/>
      </w:pPr>
    </w:lvl>
    <w:lvl w:ilvl="8" w:tplc="EB666FC2" w:tentative="1">
      <w:start w:val="1"/>
      <w:numFmt w:val="lowerRoman"/>
      <w:lvlText w:val="%9."/>
      <w:lvlJc w:val="right"/>
      <w:pPr>
        <w:ind w:left="6828" w:hanging="180"/>
      </w:pPr>
    </w:lvl>
  </w:abstractNum>
  <w:abstractNum w:abstractNumId="8" w15:restartNumberingAfterBreak="0">
    <w:nsid w:val="232A48C5"/>
    <w:multiLevelType w:val="hybridMultilevel"/>
    <w:tmpl w:val="C4AECC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F43342"/>
    <w:multiLevelType w:val="hybridMultilevel"/>
    <w:tmpl w:val="1FD0E626"/>
    <w:lvl w:ilvl="0" w:tplc="F116692A">
      <w:start w:val="1"/>
      <w:numFmt w:val="decimal"/>
      <w:lvlText w:val="%1."/>
      <w:lvlJc w:val="left"/>
      <w:pPr>
        <w:ind w:left="1080" w:hanging="360"/>
      </w:pPr>
      <w:rPr>
        <w:rFonts w:asciiTheme="minorHAnsi" w:hAnsiTheme="minorHAnsi" w:cstheme="minorHAnsi" w:hint="default"/>
        <w:sz w:val="20"/>
        <w:szCs w:val="24"/>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86E316F"/>
    <w:multiLevelType w:val="hybridMultilevel"/>
    <w:tmpl w:val="DD907FD8"/>
    <w:lvl w:ilvl="0" w:tplc="F44A835E">
      <w:start w:val="1"/>
      <w:numFmt w:val="decimal"/>
      <w:lvlText w:val="%1."/>
      <w:lvlJc w:val="left"/>
      <w:pPr>
        <w:ind w:left="1068" w:hanging="360"/>
      </w:pPr>
      <w:rPr>
        <w:rFonts w:asciiTheme="minorHAnsi" w:hAnsiTheme="minorHAnsi" w:cstheme="minorHAnsi" w:hint="default"/>
        <w:sz w:val="16"/>
        <w:szCs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88C432D"/>
    <w:multiLevelType w:val="hybridMultilevel"/>
    <w:tmpl w:val="E050DBF0"/>
    <w:lvl w:ilvl="0" w:tplc="0405000F">
      <w:start w:val="1"/>
      <w:numFmt w:val="decimal"/>
      <w:lvlText w:val="%1."/>
      <w:lvlJc w:val="left"/>
      <w:pPr>
        <w:tabs>
          <w:tab w:val="num" w:pos="1428"/>
        </w:tabs>
        <w:ind w:left="1428" w:hanging="360"/>
      </w:pPr>
    </w:lvl>
    <w:lvl w:ilvl="1" w:tplc="04050019" w:tentative="1">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12" w15:restartNumberingAfterBreak="0">
    <w:nsid w:val="3E503777"/>
    <w:multiLevelType w:val="hybridMultilevel"/>
    <w:tmpl w:val="2DF8EDE4"/>
    <w:lvl w:ilvl="0" w:tplc="68446260">
      <w:start w:val="2"/>
      <w:numFmt w:val="decimal"/>
      <w:lvlText w:val="%1."/>
      <w:lvlJc w:val="left"/>
      <w:pPr>
        <w:tabs>
          <w:tab w:val="num" w:pos="1065"/>
        </w:tabs>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0A53C8C"/>
    <w:multiLevelType w:val="hybridMultilevel"/>
    <w:tmpl w:val="C4A80DF4"/>
    <w:lvl w:ilvl="0" w:tplc="92F44530">
      <w:start w:val="1"/>
      <w:numFmt w:val="decimal"/>
      <w:lvlText w:val="%1."/>
      <w:lvlJc w:val="left"/>
      <w:pPr>
        <w:ind w:left="1068" w:hanging="360"/>
      </w:pPr>
      <w:rPr>
        <w:rFonts w:asciiTheme="minorHAnsi" w:hAnsiTheme="minorHAnsi" w:cstheme="minorHAnsi" w:hint="default"/>
        <w:sz w:val="16"/>
        <w:szCs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10C32D7"/>
    <w:multiLevelType w:val="hybridMultilevel"/>
    <w:tmpl w:val="28EE7C6A"/>
    <w:lvl w:ilvl="0" w:tplc="C726769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3A318CF"/>
    <w:multiLevelType w:val="hybridMultilevel"/>
    <w:tmpl w:val="C024C494"/>
    <w:lvl w:ilvl="0" w:tplc="0405000F">
      <w:start w:val="1"/>
      <w:numFmt w:val="decimal"/>
      <w:lvlText w:val="%1."/>
      <w:lvlJc w:val="left"/>
      <w:pPr>
        <w:tabs>
          <w:tab w:val="num" w:pos="1065"/>
        </w:tabs>
        <w:ind w:left="1065" w:hanging="360"/>
      </w:p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6" w15:restartNumberingAfterBreak="0">
    <w:nsid w:val="465864BF"/>
    <w:multiLevelType w:val="multilevel"/>
    <w:tmpl w:val="AA6EBD20"/>
    <w:lvl w:ilvl="0">
      <w:start w:val="2"/>
      <w:numFmt w:val="decimal"/>
      <w:lvlText w:val="%1."/>
      <w:lvlJc w:val="left"/>
      <w:pPr>
        <w:tabs>
          <w:tab w:val="num" w:pos="720"/>
        </w:tabs>
        <w:ind w:left="720" w:hanging="360"/>
      </w:pPr>
      <w:rPr>
        <w:rFonts w:asciiTheme="minorHAnsi" w:eastAsia="Times New Roman" w:hAnsiTheme="minorHAnsi" w:cstheme="minorHAnsi" w:hint="default"/>
      </w:rPr>
    </w:lvl>
    <w:lvl w:ilvl="1">
      <w:start w:val="5"/>
      <w:numFmt w:val="decimal"/>
      <w:isLgl/>
      <w:lvlText w:val="%1.%2"/>
      <w:lvlJc w:val="left"/>
      <w:pPr>
        <w:tabs>
          <w:tab w:val="num" w:pos="930"/>
        </w:tabs>
        <w:ind w:left="930" w:hanging="57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15:restartNumberingAfterBreak="0">
    <w:nsid w:val="4C807F95"/>
    <w:multiLevelType w:val="hybridMultilevel"/>
    <w:tmpl w:val="9F04CEB8"/>
    <w:lvl w:ilvl="0" w:tplc="FA5C38F0">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23F061A"/>
    <w:multiLevelType w:val="hybridMultilevel"/>
    <w:tmpl w:val="285488F4"/>
    <w:lvl w:ilvl="0" w:tplc="5C8CD7A0">
      <w:start w:val="1"/>
      <w:numFmt w:val="decimal"/>
      <w:lvlText w:val="%1."/>
      <w:lvlJc w:val="left"/>
      <w:pPr>
        <w:ind w:left="1068" w:hanging="360"/>
      </w:pPr>
      <w:rPr>
        <w:rFonts w:asciiTheme="minorHAnsi" w:hAnsiTheme="minorHAnsi" w:cstheme="minorHAnsi" w:hint="default"/>
        <w:color w:val="auto"/>
        <w:sz w:val="16"/>
        <w:szCs w:val="16"/>
      </w:rPr>
    </w:lvl>
    <w:lvl w:ilvl="1" w:tplc="1884D7B8" w:tentative="1">
      <w:start w:val="1"/>
      <w:numFmt w:val="lowerLetter"/>
      <w:lvlText w:val="%2."/>
      <w:lvlJc w:val="left"/>
      <w:pPr>
        <w:ind w:left="1788" w:hanging="360"/>
      </w:pPr>
    </w:lvl>
    <w:lvl w:ilvl="2" w:tplc="4BBAB1D4" w:tentative="1">
      <w:start w:val="1"/>
      <w:numFmt w:val="lowerRoman"/>
      <w:lvlText w:val="%3."/>
      <w:lvlJc w:val="right"/>
      <w:pPr>
        <w:ind w:left="2508" w:hanging="180"/>
      </w:pPr>
    </w:lvl>
    <w:lvl w:ilvl="3" w:tplc="A992FAE6" w:tentative="1">
      <w:start w:val="1"/>
      <w:numFmt w:val="decimal"/>
      <w:lvlText w:val="%4."/>
      <w:lvlJc w:val="left"/>
      <w:pPr>
        <w:ind w:left="3228" w:hanging="360"/>
      </w:pPr>
    </w:lvl>
    <w:lvl w:ilvl="4" w:tplc="E4F8BF06" w:tentative="1">
      <w:start w:val="1"/>
      <w:numFmt w:val="lowerLetter"/>
      <w:lvlText w:val="%5."/>
      <w:lvlJc w:val="left"/>
      <w:pPr>
        <w:ind w:left="3948" w:hanging="360"/>
      </w:pPr>
    </w:lvl>
    <w:lvl w:ilvl="5" w:tplc="D81407CC" w:tentative="1">
      <w:start w:val="1"/>
      <w:numFmt w:val="lowerRoman"/>
      <w:lvlText w:val="%6."/>
      <w:lvlJc w:val="right"/>
      <w:pPr>
        <w:ind w:left="4668" w:hanging="180"/>
      </w:pPr>
    </w:lvl>
    <w:lvl w:ilvl="6" w:tplc="9976DACC" w:tentative="1">
      <w:start w:val="1"/>
      <w:numFmt w:val="decimal"/>
      <w:lvlText w:val="%7."/>
      <w:lvlJc w:val="left"/>
      <w:pPr>
        <w:ind w:left="5388" w:hanging="360"/>
      </w:pPr>
    </w:lvl>
    <w:lvl w:ilvl="7" w:tplc="8320CC44" w:tentative="1">
      <w:start w:val="1"/>
      <w:numFmt w:val="lowerLetter"/>
      <w:lvlText w:val="%8."/>
      <w:lvlJc w:val="left"/>
      <w:pPr>
        <w:ind w:left="6108" w:hanging="360"/>
      </w:pPr>
    </w:lvl>
    <w:lvl w:ilvl="8" w:tplc="004CA51E" w:tentative="1">
      <w:start w:val="1"/>
      <w:numFmt w:val="lowerRoman"/>
      <w:lvlText w:val="%9."/>
      <w:lvlJc w:val="right"/>
      <w:pPr>
        <w:ind w:left="6828" w:hanging="180"/>
      </w:pPr>
    </w:lvl>
  </w:abstractNum>
  <w:abstractNum w:abstractNumId="19" w15:restartNumberingAfterBreak="0">
    <w:nsid w:val="537D172A"/>
    <w:multiLevelType w:val="hybridMultilevel"/>
    <w:tmpl w:val="DA3486F2"/>
    <w:lvl w:ilvl="0" w:tplc="0405000F">
      <w:start w:val="1"/>
      <w:numFmt w:val="decimal"/>
      <w:lvlText w:val="%1."/>
      <w:lvlJc w:val="left"/>
      <w:pPr>
        <w:tabs>
          <w:tab w:val="num" w:pos="1065"/>
        </w:tabs>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0" w15:restartNumberingAfterBreak="0">
    <w:nsid w:val="557C4BAC"/>
    <w:multiLevelType w:val="hybridMultilevel"/>
    <w:tmpl w:val="A5A2D1BE"/>
    <w:lvl w:ilvl="0" w:tplc="8FE6F2D0">
      <w:start w:val="2"/>
      <w:numFmt w:val="decimal"/>
      <w:lvlText w:val="%1."/>
      <w:lvlJc w:val="left"/>
      <w:pPr>
        <w:tabs>
          <w:tab w:val="num" w:pos="1065"/>
        </w:tabs>
        <w:ind w:left="1065" w:hanging="705"/>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86A348E"/>
    <w:multiLevelType w:val="hybridMultilevel"/>
    <w:tmpl w:val="074E9A30"/>
    <w:lvl w:ilvl="0" w:tplc="9F1C6EE0">
      <w:start w:val="1"/>
      <w:numFmt w:val="decimal"/>
      <w:lvlText w:val="%1."/>
      <w:lvlJc w:val="left"/>
      <w:pPr>
        <w:ind w:left="4838" w:hanging="720"/>
      </w:pPr>
      <w:rPr>
        <w:rFonts w:asciiTheme="minorHAnsi" w:eastAsia="Times New Roman" w:hAnsiTheme="minorHAnsi" w:cstheme="minorHAnsi" w:hint="default"/>
      </w:rPr>
    </w:lvl>
    <w:lvl w:ilvl="1" w:tplc="04050017">
      <w:start w:val="1"/>
      <w:numFmt w:val="lowerLetter"/>
      <w:lvlText w:val="%2)"/>
      <w:lvlJc w:val="left"/>
      <w:pPr>
        <w:tabs>
          <w:tab w:val="num" w:pos="2138"/>
        </w:tabs>
        <w:ind w:left="2138" w:hanging="360"/>
      </w:pPr>
      <w:rPr>
        <w:rFonts w:hint="default"/>
      </w:rPr>
    </w:lvl>
    <w:lvl w:ilvl="2" w:tplc="0405001B">
      <w:start w:val="1"/>
      <w:numFmt w:val="lowerRoman"/>
      <w:lvlText w:val="%3."/>
      <w:lvlJc w:val="right"/>
      <w:pPr>
        <w:ind w:left="2858" w:hanging="180"/>
      </w:pPr>
    </w:lvl>
    <w:lvl w:ilvl="3" w:tplc="0405000F">
      <w:start w:val="3"/>
      <w:numFmt w:val="upperRoman"/>
      <w:lvlText w:val="%4."/>
      <w:lvlJc w:val="left"/>
      <w:pPr>
        <w:ind w:left="3938" w:hanging="720"/>
      </w:pPr>
      <w:rPr>
        <w:rFonts w:hint="default"/>
      </w:rPr>
    </w:lvl>
    <w:lvl w:ilvl="4" w:tplc="04050019" w:tentative="1">
      <w:start w:val="1"/>
      <w:numFmt w:val="lowerLetter"/>
      <w:lvlText w:val="%5."/>
      <w:lvlJc w:val="left"/>
      <w:pPr>
        <w:ind w:left="4298" w:hanging="360"/>
      </w:pPr>
    </w:lvl>
    <w:lvl w:ilvl="5" w:tplc="0405001B" w:tentative="1">
      <w:start w:val="1"/>
      <w:numFmt w:val="lowerRoman"/>
      <w:lvlText w:val="%6."/>
      <w:lvlJc w:val="right"/>
      <w:pPr>
        <w:ind w:left="5018" w:hanging="180"/>
      </w:pPr>
    </w:lvl>
    <w:lvl w:ilvl="6" w:tplc="0405000F" w:tentative="1">
      <w:start w:val="1"/>
      <w:numFmt w:val="decimal"/>
      <w:lvlText w:val="%7."/>
      <w:lvlJc w:val="left"/>
      <w:pPr>
        <w:ind w:left="5738" w:hanging="360"/>
      </w:pPr>
    </w:lvl>
    <w:lvl w:ilvl="7" w:tplc="04050019" w:tentative="1">
      <w:start w:val="1"/>
      <w:numFmt w:val="lowerLetter"/>
      <w:lvlText w:val="%8."/>
      <w:lvlJc w:val="left"/>
      <w:pPr>
        <w:ind w:left="6458" w:hanging="360"/>
      </w:pPr>
    </w:lvl>
    <w:lvl w:ilvl="8" w:tplc="0405001B" w:tentative="1">
      <w:start w:val="1"/>
      <w:numFmt w:val="lowerRoman"/>
      <w:lvlText w:val="%9."/>
      <w:lvlJc w:val="right"/>
      <w:pPr>
        <w:ind w:left="7178" w:hanging="180"/>
      </w:pPr>
    </w:lvl>
  </w:abstractNum>
  <w:abstractNum w:abstractNumId="22" w15:restartNumberingAfterBreak="0">
    <w:nsid w:val="5ADB446E"/>
    <w:multiLevelType w:val="hybridMultilevel"/>
    <w:tmpl w:val="C2E8DF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B6F085C"/>
    <w:multiLevelType w:val="hybridMultilevel"/>
    <w:tmpl w:val="CD98BCD8"/>
    <w:lvl w:ilvl="0" w:tplc="C726769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35E56E9"/>
    <w:multiLevelType w:val="multilevel"/>
    <w:tmpl w:val="C7885C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85A02D8"/>
    <w:multiLevelType w:val="hybridMultilevel"/>
    <w:tmpl w:val="4FCCB7C8"/>
    <w:lvl w:ilvl="0" w:tplc="27CE8D78">
      <w:start w:val="1"/>
      <w:numFmt w:val="decimal"/>
      <w:lvlText w:val="%1."/>
      <w:lvlJc w:val="left"/>
      <w:pPr>
        <w:ind w:left="4838" w:hanging="720"/>
      </w:pPr>
      <w:rPr>
        <w:rFonts w:asciiTheme="minorHAnsi" w:eastAsia="Times New Roman" w:hAnsiTheme="minorHAnsi" w:cstheme="minorHAnsi"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AE80A59"/>
    <w:multiLevelType w:val="hybridMultilevel"/>
    <w:tmpl w:val="3A2ACA1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6B2D63B3"/>
    <w:multiLevelType w:val="hybridMultilevel"/>
    <w:tmpl w:val="17822B0A"/>
    <w:lvl w:ilvl="0" w:tplc="A33A848C">
      <w:start w:val="1"/>
      <w:numFmt w:val="decimal"/>
      <w:lvlText w:val="%1."/>
      <w:lvlJc w:val="left"/>
      <w:pPr>
        <w:ind w:left="1260" w:hanging="360"/>
      </w:pPr>
      <w:rPr>
        <w:rFonts w:asciiTheme="minorHAnsi" w:hAnsiTheme="minorHAnsi" w:cstheme="minorHAnsi" w:hint="default"/>
        <w:color w:val="000000"/>
        <w:sz w:val="16"/>
        <w:szCs w:val="16"/>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8" w15:restartNumberingAfterBreak="0">
    <w:nsid w:val="6C415031"/>
    <w:multiLevelType w:val="hybridMultilevel"/>
    <w:tmpl w:val="625AA022"/>
    <w:lvl w:ilvl="0" w:tplc="C7267690">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9" w15:restartNumberingAfterBreak="0">
    <w:nsid w:val="75DF4494"/>
    <w:multiLevelType w:val="hybridMultilevel"/>
    <w:tmpl w:val="43DC9F66"/>
    <w:lvl w:ilvl="0" w:tplc="C726769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FDB50CE"/>
    <w:multiLevelType w:val="hybridMultilevel"/>
    <w:tmpl w:val="7C02DDFA"/>
    <w:lvl w:ilvl="0" w:tplc="C7267690">
      <w:start w:val="1"/>
      <w:numFmt w:val="bullet"/>
      <w:lvlText w:val=""/>
      <w:lvlJc w:val="left"/>
      <w:pPr>
        <w:ind w:left="2421" w:hanging="360"/>
      </w:pPr>
      <w:rPr>
        <w:rFonts w:ascii="Symbol" w:hAnsi="Symbol"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num w:numId="1" w16cid:durableId="859395250">
    <w:abstractNumId w:val="21"/>
  </w:num>
  <w:num w:numId="2" w16cid:durableId="352266266">
    <w:abstractNumId w:val="9"/>
  </w:num>
  <w:num w:numId="3" w16cid:durableId="1254435737">
    <w:abstractNumId w:val="0"/>
  </w:num>
  <w:num w:numId="4" w16cid:durableId="60444153">
    <w:abstractNumId w:val="18"/>
  </w:num>
  <w:num w:numId="5" w16cid:durableId="318585506">
    <w:abstractNumId w:val="7"/>
  </w:num>
  <w:num w:numId="6" w16cid:durableId="1261328502">
    <w:abstractNumId w:val="27"/>
  </w:num>
  <w:num w:numId="7" w16cid:durableId="1501845022">
    <w:abstractNumId w:val="11"/>
  </w:num>
  <w:num w:numId="8" w16cid:durableId="924387714">
    <w:abstractNumId w:val="19"/>
  </w:num>
  <w:num w:numId="9" w16cid:durableId="639311067">
    <w:abstractNumId w:val="16"/>
  </w:num>
  <w:num w:numId="10" w16cid:durableId="810638231">
    <w:abstractNumId w:val="15"/>
  </w:num>
  <w:num w:numId="11" w16cid:durableId="1368021696">
    <w:abstractNumId w:val="17"/>
  </w:num>
  <w:num w:numId="12" w16cid:durableId="145708108">
    <w:abstractNumId w:val="3"/>
  </w:num>
  <w:num w:numId="13" w16cid:durableId="342784603">
    <w:abstractNumId w:val="2"/>
  </w:num>
  <w:num w:numId="14" w16cid:durableId="1149785423">
    <w:abstractNumId w:val="10"/>
  </w:num>
  <w:num w:numId="15" w16cid:durableId="1866021405">
    <w:abstractNumId w:val="1"/>
  </w:num>
  <w:num w:numId="16" w16cid:durableId="730806897">
    <w:abstractNumId w:val="4"/>
  </w:num>
  <w:num w:numId="17" w16cid:durableId="202252471">
    <w:abstractNumId w:val="25"/>
  </w:num>
  <w:num w:numId="18" w16cid:durableId="1708287830">
    <w:abstractNumId w:val="20"/>
  </w:num>
  <w:num w:numId="19" w16cid:durableId="784614859">
    <w:abstractNumId w:val="6"/>
  </w:num>
  <w:num w:numId="20" w16cid:durableId="1098865044">
    <w:abstractNumId w:val="22"/>
  </w:num>
  <w:num w:numId="21" w16cid:durableId="1250121512">
    <w:abstractNumId w:val="8"/>
  </w:num>
  <w:num w:numId="22" w16cid:durableId="594751651">
    <w:abstractNumId w:val="26"/>
  </w:num>
  <w:num w:numId="23" w16cid:durableId="1306011880">
    <w:abstractNumId w:val="24"/>
  </w:num>
  <w:num w:numId="24" w16cid:durableId="1669401997">
    <w:abstractNumId w:val="12"/>
  </w:num>
  <w:num w:numId="25" w16cid:durableId="423577562">
    <w:abstractNumId w:val="13"/>
  </w:num>
  <w:num w:numId="26" w16cid:durableId="857548708">
    <w:abstractNumId w:val="29"/>
  </w:num>
  <w:num w:numId="27" w16cid:durableId="1562137438">
    <w:abstractNumId w:val="23"/>
  </w:num>
  <w:num w:numId="28" w16cid:durableId="905260594">
    <w:abstractNumId w:val="30"/>
  </w:num>
  <w:num w:numId="29" w16cid:durableId="1514110344">
    <w:abstractNumId w:val="28"/>
  </w:num>
  <w:num w:numId="30" w16cid:durableId="1533301219">
    <w:abstractNumId w:val="14"/>
  </w:num>
  <w:num w:numId="31" w16cid:durableId="1677875982">
    <w:abstractNumId w:val="5"/>
  </w:num>
  <w:num w:numId="32" w16cid:durableId="63545010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993668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310984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812905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91244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431099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33084194">
    <w:abstractNumId w:val="1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451922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701336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028692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208830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743968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DE6"/>
    <w:rsid w:val="0000348A"/>
    <w:rsid w:val="00005831"/>
    <w:rsid w:val="000170F2"/>
    <w:rsid w:val="00024480"/>
    <w:rsid w:val="00026173"/>
    <w:rsid w:val="00032238"/>
    <w:rsid w:val="000335DE"/>
    <w:rsid w:val="00035039"/>
    <w:rsid w:val="00037C2F"/>
    <w:rsid w:val="00037EA5"/>
    <w:rsid w:val="0004096D"/>
    <w:rsid w:val="0004108D"/>
    <w:rsid w:val="00042650"/>
    <w:rsid w:val="00043E7E"/>
    <w:rsid w:val="00045611"/>
    <w:rsid w:val="00046A53"/>
    <w:rsid w:val="000470E8"/>
    <w:rsid w:val="0005118A"/>
    <w:rsid w:val="000525BC"/>
    <w:rsid w:val="00052EE0"/>
    <w:rsid w:val="00053865"/>
    <w:rsid w:val="00055891"/>
    <w:rsid w:val="000559BF"/>
    <w:rsid w:val="0005604C"/>
    <w:rsid w:val="000575E2"/>
    <w:rsid w:val="00060C83"/>
    <w:rsid w:val="00063CAC"/>
    <w:rsid w:val="000641B7"/>
    <w:rsid w:val="00071FC8"/>
    <w:rsid w:val="00072AE9"/>
    <w:rsid w:val="0007567D"/>
    <w:rsid w:val="00077F9F"/>
    <w:rsid w:val="00080E86"/>
    <w:rsid w:val="00082E08"/>
    <w:rsid w:val="0008392D"/>
    <w:rsid w:val="00086E37"/>
    <w:rsid w:val="000927CD"/>
    <w:rsid w:val="000942E4"/>
    <w:rsid w:val="000948EA"/>
    <w:rsid w:val="00096D8C"/>
    <w:rsid w:val="0009736F"/>
    <w:rsid w:val="000974E8"/>
    <w:rsid w:val="000A20CC"/>
    <w:rsid w:val="000A3837"/>
    <w:rsid w:val="000A5B70"/>
    <w:rsid w:val="000A7569"/>
    <w:rsid w:val="000A7AD7"/>
    <w:rsid w:val="000B444A"/>
    <w:rsid w:val="000C5E04"/>
    <w:rsid w:val="000D0859"/>
    <w:rsid w:val="000D3913"/>
    <w:rsid w:val="000D4C3B"/>
    <w:rsid w:val="000D52D6"/>
    <w:rsid w:val="000D6016"/>
    <w:rsid w:val="000D73C6"/>
    <w:rsid w:val="000D7E59"/>
    <w:rsid w:val="000E00F6"/>
    <w:rsid w:val="000E3358"/>
    <w:rsid w:val="000E78A5"/>
    <w:rsid w:val="000E7FE2"/>
    <w:rsid w:val="000F1150"/>
    <w:rsid w:val="000F691D"/>
    <w:rsid w:val="000F7658"/>
    <w:rsid w:val="000F7ADC"/>
    <w:rsid w:val="00101F70"/>
    <w:rsid w:val="00103C0C"/>
    <w:rsid w:val="00116662"/>
    <w:rsid w:val="001178AC"/>
    <w:rsid w:val="001206BD"/>
    <w:rsid w:val="001234CB"/>
    <w:rsid w:val="00124A4A"/>
    <w:rsid w:val="0012600D"/>
    <w:rsid w:val="00126713"/>
    <w:rsid w:val="0012690F"/>
    <w:rsid w:val="00127001"/>
    <w:rsid w:val="00131DD6"/>
    <w:rsid w:val="00132942"/>
    <w:rsid w:val="001338AC"/>
    <w:rsid w:val="0013392A"/>
    <w:rsid w:val="00133E53"/>
    <w:rsid w:val="0013438F"/>
    <w:rsid w:val="00136CF0"/>
    <w:rsid w:val="00137E0F"/>
    <w:rsid w:val="001428E7"/>
    <w:rsid w:val="00145A7A"/>
    <w:rsid w:val="00150786"/>
    <w:rsid w:val="00153119"/>
    <w:rsid w:val="00155D88"/>
    <w:rsid w:val="00156862"/>
    <w:rsid w:val="00156E95"/>
    <w:rsid w:val="0016530E"/>
    <w:rsid w:val="001654EF"/>
    <w:rsid w:val="001658E4"/>
    <w:rsid w:val="00166F08"/>
    <w:rsid w:val="001726F5"/>
    <w:rsid w:val="00174E06"/>
    <w:rsid w:val="00175F9B"/>
    <w:rsid w:val="00176E92"/>
    <w:rsid w:val="00177301"/>
    <w:rsid w:val="00180586"/>
    <w:rsid w:val="00181EA8"/>
    <w:rsid w:val="00186D13"/>
    <w:rsid w:val="00187089"/>
    <w:rsid w:val="00187E11"/>
    <w:rsid w:val="001910ED"/>
    <w:rsid w:val="00191996"/>
    <w:rsid w:val="00193413"/>
    <w:rsid w:val="00195318"/>
    <w:rsid w:val="00197BC8"/>
    <w:rsid w:val="001A1B11"/>
    <w:rsid w:val="001A3968"/>
    <w:rsid w:val="001A409B"/>
    <w:rsid w:val="001A6186"/>
    <w:rsid w:val="001C39DC"/>
    <w:rsid w:val="001C6450"/>
    <w:rsid w:val="001C64FB"/>
    <w:rsid w:val="001C78A5"/>
    <w:rsid w:val="001D06A3"/>
    <w:rsid w:val="001D274F"/>
    <w:rsid w:val="001E1534"/>
    <w:rsid w:val="001E29C6"/>
    <w:rsid w:val="001E3049"/>
    <w:rsid w:val="001E7CA7"/>
    <w:rsid w:val="001E7FEE"/>
    <w:rsid w:val="001F0558"/>
    <w:rsid w:val="001F06F9"/>
    <w:rsid w:val="001F196A"/>
    <w:rsid w:val="001F4CF1"/>
    <w:rsid w:val="001F61F3"/>
    <w:rsid w:val="001F74E7"/>
    <w:rsid w:val="0020297D"/>
    <w:rsid w:val="002067AE"/>
    <w:rsid w:val="00207268"/>
    <w:rsid w:val="002109B6"/>
    <w:rsid w:val="00212376"/>
    <w:rsid w:val="002144CC"/>
    <w:rsid w:val="00217C0B"/>
    <w:rsid w:val="00220FFA"/>
    <w:rsid w:val="002247E1"/>
    <w:rsid w:val="002249FE"/>
    <w:rsid w:val="0023039C"/>
    <w:rsid w:val="00233B70"/>
    <w:rsid w:val="002346FF"/>
    <w:rsid w:val="002360D4"/>
    <w:rsid w:val="002431BD"/>
    <w:rsid w:val="00243625"/>
    <w:rsid w:val="002508B4"/>
    <w:rsid w:val="00255113"/>
    <w:rsid w:val="0025691B"/>
    <w:rsid w:val="00260774"/>
    <w:rsid w:val="00260C84"/>
    <w:rsid w:val="00261E19"/>
    <w:rsid w:val="00262B85"/>
    <w:rsid w:val="0026525A"/>
    <w:rsid w:val="00273DB7"/>
    <w:rsid w:val="00274A97"/>
    <w:rsid w:val="00274D13"/>
    <w:rsid w:val="00274FDD"/>
    <w:rsid w:val="002756DC"/>
    <w:rsid w:val="002814A8"/>
    <w:rsid w:val="00282A20"/>
    <w:rsid w:val="00285EFB"/>
    <w:rsid w:val="002937F1"/>
    <w:rsid w:val="00293F2E"/>
    <w:rsid w:val="00294779"/>
    <w:rsid w:val="00295FC0"/>
    <w:rsid w:val="0029611F"/>
    <w:rsid w:val="002978B2"/>
    <w:rsid w:val="002A2BD7"/>
    <w:rsid w:val="002A3337"/>
    <w:rsid w:val="002A59FF"/>
    <w:rsid w:val="002A71B4"/>
    <w:rsid w:val="002A76EE"/>
    <w:rsid w:val="002B233A"/>
    <w:rsid w:val="002B23C6"/>
    <w:rsid w:val="002B4A90"/>
    <w:rsid w:val="002B5440"/>
    <w:rsid w:val="002B5B5C"/>
    <w:rsid w:val="002B6C94"/>
    <w:rsid w:val="002B7B94"/>
    <w:rsid w:val="002C3AD8"/>
    <w:rsid w:val="002C3D16"/>
    <w:rsid w:val="002C4454"/>
    <w:rsid w:val="002D0C7E"/>
    <w:rsid w:val="002D197D"/>
    <w:rsid w:val="002D3B25"/>
    <w:rsid w:val="002D46D6"/>
    <w:rsid w:val="002D504D"/>
    <w:rsid w:val="002D64CF"/>
    <w:rsid w:val="002D6E51"/>
    <w:rsid w:val="002E022E"/>
    <w:rsid w:val="002E2CF9"/>
    <w:rsid w:val="002E3BE8"/>
    <w:rsid w:val="002E3DBF"/>
    <w:rsid w:val="002E4698"/>
    <w:rsid w:val="002E5939"/>
    <w:rsid w:val="002F4747"/>
    <w:rsid w:val="002F782C"/>
    <w:rsid w:val="003025A1"/>
    <w:rsid w:val="00305315"/>
    <w:rsid w:val="00306E69"/>
    <w:rsid w:val="003072E2"/>
    <w:rsid w:val="003079F2"/>
    <w:rsid w:val="00310C82"/>
    <w:rsid w:val="003167F6"/>
    <w:rsid w:val="00321D6F"/>
    <w:rsid w:val="00322A8E"/>
    <w:rsid w:val="003257F9"/>
    <w:rsid w:val="00331695"/>
    <w:rsid w:val="003326CD"/>
    <w:rsid w:val="00334F31"/>
    <w:rsid w:val="00336EFD"/>
    <w:rsid w:val="0034017F"/>
    <w:rsid w:val="00340DFA"/>
    <w:rsid w:val="003414C7"/>
    <w:rsid w:val="00343317"/>
    <w:rsid w:val="0035017B"/>
    <w:rsid w:val="003568AC"/>
    <w:rsid w:val="00356977"/>
    <w:rsid w:val="00357E52"/>
    <w:rsid w:val="00361358"/>
    <w:rsid w:val="00362A01"/>
    <w:rsid w:val="00363A7C"/>
    <w:rsid w:val="0036415C"/>
    <w:rsid w:val="003645FF"/>
    <w:rsid w:val="00366577"/>
    <w:rsid w:val="003676AC"/>
    <w:rsid w:val="00371AE7"/>
    <w:rsid w:val="00373EDC"/>
    <w:rsid w:val="003748CD"/>
    <w:rsid w:val="003750F4"/>
    <w:rsid w:val="003757D4"/>
    <w:rsid w:val="00381BE4"/>
    <w:rsid w:val="003844D5"/>
    <w:rsid w:val="00387803"/>
    <w:rsid w:val="00387CF5"/>
    <w:rsid w:val="003904CD"/>
    <w:rsid w:val="00390FFE"/>
    <w:rsid w:val="003920AD"/>
    <w:rsid w:val="003963BA"/>
    <w:rsid w:val="003A1688"/>
    <w:rsid w:val="003A22D0"/>
    <w:rsid w:val="003A4D75"/>
    <w:rsid w:val="003A7CA0"/>
    <w:rsid w:val="003B0527"/>
    <w:rsid w:val="003B2DCB"/>
    <w:rsid w:val="003B3524"/>
    <w:rsid w:val="003B7BD3"/>
    <w:rsid w:val="003B7EDB"/>
    <w:rsid w:val="003C208C"/>
    <w:rsid w:val="003C2758"/>
    <w:rsid w:val="003C2F21"/>
    <w:rsid w:val="003C369C"/>
    <w:rsid w:val="003C42C2"/>
    <w:rsid w:val="003C727A"/>
    <w:rsid w:val="003D5E70"/>
    <w:rsid w:val="003D780F"/>
    <w:rsid w:val="003D7EBF"/>
    <w:rsid w:val="003E0627"/>
    <w:rsid w:val="003E0888"/>
    <w:rsid w:val="003E305B"/>
    <w:rsid w:val="003E38A7"/>
    <w:rsid w:val="003E7115"/>
    <w:rsid w:val="003F065B"/>
    <w:rsid w:val="003F096F"/>
    <w:rsid w:val="003F1EDB"/>
    <w:rsid w:val="003F2699"/>
    <w:rsid w:val="003F4D7F"/>
    <w:rsid w:val="003F617E"/>
    <w:rsid w:val="003F6252"/>
    <w:rsid w:val="003F67A0"/>
    <w:rsid w:val="0040277F"/>
    <w:rsid w:val="004108A1"/>
    <w:rsid w:val="00414E04"/>
    <w:rsid w:val="004211F6"/>
    <w:rsid w:val="004218A5"/>
    <w:rsid w:val="00423126"/>
    <w:rsid w:val="00423BEE"/>
    <w:rsid w:val="00425E17"/>
    <w:rsid w:val="00427A0B"/>
    <w:rsid w:val="004315EA"/>
    <w:rsid w:val="004325FA"/>
    <w:rsid w:val="004362EE"/>
    <w:rsid w:val="004364B3"/>
    <w:rsid w:val="00451915"/>
    <w:rsid w:val="00456AB9"/>
    <w:rsid w:val="00457A81"/>
    <w:rsid w:val="00462679"/>
    <w:rsid w:val="004640E1"/>
    <w:rsid w:val="00464346"/>
    <w:rsid w:val="00465D63"/>
    <w:rsid w:val="00473C3C"/>
    <w:rsid w:val="00475837"/>
    <w:rsid w:val="00477CD1"/>
    <w:rsid w:val="004818EF"/>
    <w:rsid w:val="00481FD6"/>
    <w:rsid w:val="004832FA"/>
    <w:rsid w:val="00483ADD"/>
    <w:rsid w:val="004868B4"/>
    <w:rsid w:val="00486E14"/>
    <w:rsid w:val="00492E75"/>
    <w:rsid w:val="00495A66"/>
    <w:rsid w:val="004A15B3"/>
    <w:rsid w:val="004A27F4"/>
    <w:rsid w:val="004A2F5D"/>
    <w:rsid w:val="004A3EAB"/>
    <w:rsid w:val="004A3FE6"/>
    <w:rsid w:val="004A401E"/>
    <w:rsid w:val="004A4810"/>
    <w:rsid w:val="004A52A5"/>
    <w:rsid w:val="004A5E3A"/>
    <w:rsid w:val="004A7D12"/>
    <w:rsid w:val="004B256C"/>
    <w:rsid w:val="004B3E37"/>
    <w:rsid w:val="004B44EE"/>
    <w:rsid w:val="004B66A7"/>
    <w:rsid w:val="004B7042"/>
    <w:rsid w:val="004B70B0"/>
    <w:rsid w:val="004C4E57"/>
    <w:rsid w:val="004C6D6B"/>
    <w:rsid w:val="004C79CD"/>
    <w:rsid w:val="004D36C8"/>
    <w:rsid w:val="004D3ACC"/>
    <w:rsid w:val="004D4356"/>
    <w:rsid w:val="004E03E4"/>
    <w:rsid w:val="004E14D6"/>
    <w:rsid w:val="004E48F1"/>
    <w:rsid w:val="004E6A59"/>
    <w:rsid w:val="004F2453"/>
    <w:rsid w:val="004F3FBE"/>
    <w:rsid w:val="004F57B0"/>
    <w:rsid w:val="004F6154"/>
    <w:rsid w:val="00500282"/>
    <w:rsid w:val="0050331A"/>
    <w:rsid w:val="0050391C"/>
    <w:rsid w:val="00503D73"/>
    <w:rsid w:val="00503DCE"/>
    <w:rsid w:val="00504E3C"/>
    <w:rsid w:val="00506776"/>
    <w:rsid w:val="0050683E"/>
    <w:rsid w:val="00507559"/>
    <w:rsid w:val="00511BC7"/>
    <w:rsid w:val="00512AA7"/>
    <w:rsid w:val="00513DC6"/>
    <w:rsid w:val="005169D9"/>
    <w:rsid w:val="00520019"/>
    <w:rsid w:val="005227AD"/>
    <w:rsid w:val="00527309"/>
    <w:rsid w:val="00527528"/>
    <w:rsid w:val="00536AB9"/>
    <w:rsid w:val="00540754"/>
    <w:rsid w:val="00542596"/>
    <w:rsid w:val="005427EB"/>
    <w:rsid w:val="0054476F"/>
    <w:rsid w:val="005462DD"/>
    <w:rsid w:val="005467D8"/>
    <w:rsid w:val="005478F5"/>
    <w:rsid w:val="00547B69"/>
    <w:rsid w:val="00550E34"/>
    <w:rsid w:val="00552B98"/>
    <w:rsid w:val="005533AB"/>
    <w:rsid w:val="005574FE"/>
    <w:rsid w:val="00560126"/>
    <w:rsid w:val="005656F7"/>
    <w:rsid w:val="00565D13"/>
    <w:rsid w:val="0056630E"/>
    <w:rsid w:val="00566EAD"/>
    <w:rsid w:val="00573E95"/>
    <w:rsid w:val="00574FCE"/>
    <w:rsid w:val="00575754"/>
    <w:rsid w:val="005761C6"/>
    <w:rsid w:val="0057648E"/>
    <w:rsid w:val="005770B4"/>
    <w:rsid w:val="00577898"/>
    <w:rsid w:val="00580DF6"/>
    <w:rsid w:val="00581C52"/>
    <w:rsid w:val="00581DC9"/>
    <w:rsid w:val="00582116"/>
    <w:rsid w:val="00585587"/>
    <w:rsid w:val="005860F7"/>
    <w:rsid w:val="00586FDD"/>
    <w:rsid w:val="0058700D"/>
    <w:rsid w:val="00587137"/>
    <w:rsid w:val="00590F76"/>
    <w:rsid w:val="00592314"/>
    <w:rsid w:val="0059626D"/>
    <w:rsid w:val="005A2205"/>
    <w:rsid w:val="005A371D"/>
    <w:rsid w:val="005A64DF"/>
    <w:rsid w:val="005A68CA"/>
    <w:rsid w:val="005B15E0"/>
    <w:rsid w:val="005B2821"/>
    <w:rsid w:val="005B44DD"/>
    <w:rsid w:val="005B643E"/>
    <w:rsid w:val="005B669C"/>
    <w:rsid w:val="005C4F94"/>
    <w:rsid w:val="005C571B"/>
    <w:rsid w:val="005C58D5"/>
    <w:rsid w:val="005C6535"/>
    <w:rsid w:val="005C753A"/>
    <w:rsid w:val="005D025B"/>
    <w:rsid w:val="005D19F1"/>
    <w:rsid w:val="005D4FA6"/>
    <w:rsid w:val="005D5A55"/>
    <w:rsid w:val="005D5BF3"/>
    <w:rsid w:val="005D733F"/>
    <w:rsid w:val="005D77EB"/>
    <w:rsid w:val="005D7FB5"/>
    <w:rsid w:val="005E4BCC"/>
    <w:rsid w:val="005E4DE6"/>
    <w:rsid w:val="005E5092"/>
    <w:rsid w:val="005E6D8E"/>
    <w:rsid w:val="005F09A2"/>
    <w:rsid w:val="005F2497"/>
    <w:rsid w:val="005F3381"/>
    <w:rsid w:val="005F6805"/>
    <w:rsid w:val="005F69B3"/>
    <w:rsid w:val="005F6F43"/>
    <w:rsid w:val="005F7FE9"/>
    <w:rsid w:val="006000D3"/>
    <w:rsid w:val="006001A1"/>
    <w:rsid w:val="00600F4C"/>
    <w:rsid w:val="006012EB"/>
    <w:rsid w:val="00604EC0"/>
    <w:rsid w:val="00610F5C"/>
    <w:rsid w:val="006138DC"/>
    <w:rsid w:val="006146D9"/>
    <w:rsid w:val="00621063"/>
    <w:rsid w:val="00623846"/>
    <w:rsid w:val="00623F8F"/>
    <w:rsid w:val="00624616"/>
    <w:rsid w:val="00626CBE"/>
    <w:rsid w:val="006331A7"/>
    <w:rsid w:val="00637BE1"/>
    <w:rsid w:val="0064464E"/>
    <w:rsid w:val="0064513D"/>
    <w:rsid w:val="00645C5E"/>
    <w:rsid w:val="00646439"/>
    <w:rsid w:val="00647A9B"/>
    <w:rsid w:val="0065124B"/>
    <w:rsid w:val="0065361D"/>
    <w:rsid w:val="0065382B"/>
    <w:rsid w:val="006539C9"/>
    <w:rsid w:val="00655136"/>
    <w:rsid w:val="006622A9"/>
    <w:rsid w:val="0066334D"/>
    <w:rsid w:val="0066738A"/>
    <w:rsid w:val="00667F15"/>
    <w:rsid w:val="0067126F"/>
    <w:rsid w:val="00676D87"/>
    <w:rsid w:val="00680E7C"/>
    <w:rsid w:val="0068663F"/>
    <w:rsid w:val="00691955"/>
    <w:rsid w:val="00697402"/>
    <w:rsid w:val="006A0D54"/>
    <w:rsid w:val="006A145A"/>
    <w:rsid w:val="006A338A"/>
    <w:rsid w:val="006A6930"/>
    <w:rsid w:val="006B110C"/>
    <w:rsid w:val="006B159B"/>
    <w:rsid w:val="006B3975"/>
    <w:rsid w:val="006B3DC1"/>
    <w:rsid w:val="006B52CC"/>
    <w:rsid w:val="006B7A1C"/>
    <w:rsid w:val="006C0E1A"/>
    <w:rsid w:val="006C1330"/>
    <w:rsid w:val="006D0580"/>
    <w:rsid w:val="006D22A0"/>
    <w:rsid w:val="006D2DCC"/>
    <w:rsid w:val="006D68C8"/>
    <w:rsid w:val="006E3198"/>
    <w:rsid w:val="006E3F54"/>
    <w:rsid w:val="006E5005"/>
    <w:rsid w:val="006E7357"/>
    <w:rsid w:val="006F027B"/>
    <w:rsid w:val="006F6BCC"/>
    <w:rsid w:val="00701C3D"/>
    <w:rsid w:val="0070225F"/>
    <w:rsid w:val="00705418"/>
    <w:rsid w:val="00706FBC"/>
    <w:rsid w:val="0070704A"/>
    <w:rsid w:val="00711E6C"/>
    <w:rsid w:val="007129D5"/>
    <w:rsid w:val="00716C0D"/>
    <w:rsid w:val="00717B37"/>
    <w:rsid w:val="007209EE"/>
    <w:rsid w:val="00725CBA"/>
    <w:rsid w:val="0073019C"/>
    <w:rsid w:val="00731123"/>
    <w:rsid w:val="00732244"/>
    <w:rsid w:val="00732CA2"/>
    <w:rsid w:val="00736437"/>
    <w:rsid w:val="00736859"/>
    <w:rsid w:val="00741BBD"/>
    <w:rsid w:val="007457CA"/>
    <w:rsid w:val="007459E3"/>
    <w:rsid w:val="00750EBE"/>
    <w:rsid w:val="0075148E"/>
    <w:rsid w:val="0075286E"/>
    <w:rsid w:val="00753D87"/>
    <w:rsid w:val="00754399"/>
    <w:rsid w:val="007544AC"/>
    <w:rsid w:val="0075508E"/>
    <w:rsid w:val="00755BA2"/>
    <w:rsid w:val="00757759"/>
    <w:rsid w:val="00757E00"/>
    <w:rsid w:val="007607CB"/>
    <w:rsid w:val="00760965"/>
    <w:rsid w:val="00761D37"/>
    <w:rsid w:val="00763B2C"/>
    <w:rsid w:val="00771412"/>
    <w:rsid w:val="007714F3"/>
    <w:rsid w:val="007741EE"/>
    <w:rsid w:val="00774C94"/>
    <w:rsid w:val="00774F81"/>
    <w:rsid w:val="00777D21"/>
    <w:rsid w:val="0078197C"/>
    <w:rsid w:val="0078546A"/>
    <w:rsid w:val="00790781"/>
    <w:rsid w:val="007917EB"/>
    <w:rsid w:val="00792B3B"/>
    <w:rsid w:val="00794ED3"/>
    <w:rsid w:val="00794F7A"/>
    <w:rsid w:val="00797088"/>
    <w:rsid w:val="007A08A0"/>
    <w:rsid w:val="007A1CAB"/>
    <w:rsid w:val="007A5948"/>
    <w:rsid w:val="007B0C76"/>
    <w:rsid w:val="007B147A"/>
    <w:rsid w:val="007B2A8B"/>
    <w:rsid w:val="007B3CFD"/>
    <w:rsid w:val="007B625A"/>
    <w:rsid w:val="007C547B"/>
    <w:rsid w:val="007C639A"/>
    <w:rsid w:val="007C6778"/>
    <w:rsid w:val="007D01AF"/>
    <w:rsid w:val="007D0944"/>
    <w:rsid w:val="007D1897"/>
    <w:rsid w:val="007D245B"/>
    <w:rsid w:val="007D4788"/>
    <w:rsid w:val="007E0288"/>
    <w:rsid w:val="007E116B"/>
    <w:rsid w:val="007E460A"/>
    <w:rsid w:val="007E73B1"/>
    <w:rsid w:val="007F010F"/>
    <w:rsid w:val="007F1B02"/>
    <w:rsid w:val="007F3660"/>
    <w:rsid w:val="007F58A4"/>
    <w:rsid w:val="00801925"/>
    <w:rsid w:val="00801926"/>
    <w:rsid w:val="00801EC8"/>
    <w:rsid w:val="00802597"/>
    <w:rsid w:val="0081163D"/>
    <w:rsid w:val="00812771"/>
    <w:rsid w:val="00812BE6"/>
    <w:rsid w:val="0081314B"/>
    <w:rsid w:val="00813BE4"/>
    <w:rsid w:val="00814AF2"/>
    <w:rsid w:val="0081524D"/>
    <w:rsid w:val="00815DEF"/>
    <w:rsid w:val="00817F15"/>
    <w:rsid w:val="0082036E"/>
    <w:rsid w:val="00820975"/>
    <w:rsid w:val="008213F2"/>
    <w:rsid w:val="008240A4"/>
    <w:rsid w:val="00824D9F"/>
    <w:rsid w:val="00832045"/>
    <w:rsid w:val="00833A14"/>
    <w:rsid w:val="0083533B"/>
    <w:rsid w:val="00840C6D"/>
    <w:rsid w:val="008429A6"/>
    <w:rsid w:val="00843252"/>
    <w:rsid w:val="00846C77"/>
    <w:rsid w:val="00851239"/>
    <w:rsid w:val="00851569"/>
    <w:rsid w:val="00854172"/>
    <w:rsid w:val="00855895"/>
    <w:rsid w:val="008567F2"/>
    <w:rsid w:val="00857B0B"/>
    <w:rsid w:val="008611FA"/>
    <w:rsid w:val="00861F53"/>
    <w:rsid w:val="00862908"/>
    <w:rsid w:val="00863408"/>
    <w:rsid w:val="0086386F"/>
    <w:rsid w:val="00866286"/>
    <w:rsid w:val="0087227C"/>
    <w:rsid w:val="00872A80"/>
    <w:rsid w:val="008732A4"/>
    <w:rsid w:val="0087418F"/>
    <w:rsid w:val="00875197"/>
    <w:rsid w:val="008756C1"/>
    <w:rsid w:val="00876660"/>
    <w:rsid w:val="00883E42"/>
    <w:rsid w:val="008925D8"/>
    <w:rsid w:val="008952E5"/>
    <w:rsid w:val="008A3F82"/>
    <w:rsid w:val="008A69E5"/>
    <w:rsid w:val="008B041B"/>
    <w:rsid w:val="008B2255"/>
    <w:rsid w:val="008B24D5"/>
    <w:rsid w:val="008B4E6A"/>
    <w:rsid w:val="008B6FA1"/>
    <w:rsid w:val="008B7B4F"/>
    <w:rsid w:val="008C188C"/>
    <w:rsid w:val="008C1DE9"/>
    <w:rsid w:val="008C2896"/>
    <w:rsid w:val="008C3906"/>
    <w:rsid w:val="008C48F1"/>
    <w:rsid w:val="008C4CA3"/>
    <w:rsid w:val="008C78FF"/>
    <w:rsid w:val="008C798A"/>
    <w:rsid w:val="008D2A2B"/>
    <w:rsid w:val="008D2AD6"/>
    <w:rsid w:val="008D607F"/>
    <w:rsid w:val="008D6780"/>
    <w:rsid w:val="008D687B"/>
    <w:rsid w:val="008D71DB"/>
    <w:rsid w:val="008D7703"/>
    <w:rsid w:val="008E0334"/>
    <w:rsid w:val="008E0CEF"/>
    <w:rsid w:val="008E48FC"/>
    <w:rsid w:val="008E4DED"/>
    <w:rsid w:val="008E5C2F"/>
    <w:rsid w:val="008F099D"/>
    <w:rsid w:val="008F2845"/>
    <w:rsid w:val="008F7245"/>
    <w:rsid w:val="008F72F8"/>
    <w:rsid w:val="00901790"/>
    <w:rsid w:val="009020E0"/>
    <w:rsid w:val="009037DA"/>
    <w:rsid w:val="0090727A"/>
    <w:rsid w:val="009107A8"/>
    <w:rsid w:val="009107FF"/>
    <w:rsid w:val="009110A8"/>
    <w:rsid w:val="009144F3"/>
    <w:rsid w:val="00914CCD"/>
    <w:rsid w:val="009152E6"/>
    <w:rsid w:val="0091538C"/>
    <w:rsid w:val="00915461"/>
    <w:rsid w:val="00917713"/>
    <w:rsid w:val="00922547"/>
    <w:rsid w:val="00924C3D"/>
    <w:rsid w:val="00926F36"/>
    <w:rsid w:val="00930EFE"/>
    <w:rsid w:val="00931537"/>
    <w:rsid w:val="00931DA9"/>
    <w:rsid w:val="00936D58"/>
    <w:rsid w:val="00936F40"/>
    <w:rsid w:val="009428E1"/>
    <w:rsid w:val="00946E0D"/>
    <w:rsid w:val="009508AF"/>
    <w:rsid w:val="00956777"/>
    <w:rsid w:val="0096160A"/>
    <w:rsid w:val="00962994"/>
    <w:rsid w:val="00963078"/>
    <w:rsid w:val="00965C0A"/>
    <w:rsid w:val="00966CC1"/>
    <w:rsid w:val="00967C7F"/>
    <w:rsid w:val="009778F7"/>
    <w:rsid w:val="009813B1"/>
    <w:rsid w:val="00981817"/>
    <w:rsid w:val="00983B14"/>
    <w:rsid w:val="0098541E"/>
    <w:rsid w:val="00987D09"/>
    <w:rsid w:val="00991274"/>
    <w:rsid w:val="009914EA"/>
    <w:rsid w:val="00992026"/>
    <w:rsid w:val="00993209"/>
    <w:rsid w:val="0099443D"/>
    <w:rsid w:val="00994E44"/>
    <w:rsid w:val="0099546D"/>
    <w:rsid w:val="009A153E"/>
    <w:rsid w:val="009A24A9"/>
    <w:rsid w:val="009A7B1A"/>
    <w:rsid w:val="009A7B9C"/>
    <w:rsid w:val="009B15ED"/>
    <w:rsid w:val="009B1CB6"/>
    <w:rsid w:val="009B2B07"/>
    <w:rsid w:val="009C0B93"/>
    <w:rsid w:val="009C6004"/>
    <w:rsid w:val="009C726E"/>
    <w:rsid w:val="009D57EF"/>
    <w:rsid w:val="009D6F67"/>
    <w:rsid w:val="009E09F1"/>
    <w:rsid w:val="009E2696"/>
    <w:rsid w:val="009E446A"/>
    <w:rsid w:val="009E4A9F"/>
    <w:rsid w:val="009E4C75"/>
    <w:rsid w:val="009E6835"/>
    <w:rsid w:val="009E74EF"/>
    <w:rsid w:val="009E7D63"/>
    <w:rsid w:val="009F0870"/>
    <w:rsid w:val="009F35C1"/>
    <w:rsid w:val="009F6E54"/>
    <w:rsid w:val="00A00A13"/>
    <w:rsid w:val="00A02FBE"/>
    <w:rsid w:val="00A0383A"/>
    <w:rsid w:val="00A0547D"/>
    <w:rsid w:val="00A0601C"/>
    <w:rsid w:val="00A0740C"/>
    <w:rsid w:val="00A10F35"/>
    <w:rsid w:val="00A1165F"/>
    <w:rsid w:val="00A125E4"/>
    <w:rsid w:val="00A12C0A"/>
    <w:rsid w:val="00A13F5A"/>
    <w:rsid w:val="00A14236"/>
    <w:rsid w:val="00A168AA"/>
    <w:rsid w:val="00A16FCB"/>
    <w:rsid w:val="00A23A5D"/>
    <w:rsid w:val="00A24157"/>
    <w:rsid w:val="00A25273"/>
    <w:rsid w:val="00A256D1"/>
    <w:rsid w:val="00A262DE"/>
    <w:rsid w:val="00A330BA"/>
    <w:rsid w:val="00A40063"/>
    <w:rsid w:val="00A40170"/>
    <w:rsid w:val="00A50C65"/>
    <w:rsid w:val="00A53F9D"/>
    <w:rsid w:val="00A575B4"/>
    <w:rsid w:val="00A6013B"/>
    <w:rsid w:val="00A60D05"/>
    <w:rsid w:val="00A61000"/>
    <w:rsid w:val="00A61387"/>
    <w:rsid w:val="00A645BB"/>
    <w:rsid w:val="00A71BCD"/>
    <w:rsid w:val="00A72F06"/>
    <w:rsid w:val="00A73035"/>
    <w:rsid w:val="00A73E78"/>
    <w:rsid w:val="00A77527"/>
    <w:rsid w:val="00A821AB"/>
    <w:rsid w:val="00A85F7D"/>
    <w:rsid w:val="00A87802"/>
    <w:rsid w:val="00A93E23"/>
    <w:rsid w:val="00A95307"/>
    <w:rsid w:val="00A96D85"/>
    <w:rsid w:val="00AA1697"/>
    <w:rsid w:val="00AA29F6"/>
    <w:rsid w:val="00AA4C48"/>
    <w:rsid w:val="00AA70D0"/>
    <w:rsid w:val="00AB065B"/>
    <w:rsid w:val="00AB2817"/>
    <w:rsid w:val="00AB4C20"/>
    <w:rsid w:val="00AB5B9A"/>
    <w:rsid w:val="00AC0DEE"/>
    <w:rsid w:val="00AC12B3"/>
    <w:rsid w:val="00AC7B27"/>
    <w:rsid w:val="00AD4170"/>
    <w:rsid w:val="00AD478F"/>
    <w:rsid w:val="00AD6183"/>
    <w:rsid w:val="00AD6B19"/>
    <w:rsid w:val="00AD7921"/>
    <w:rsid w:val="00AE0DE4"/>
    <w:rsid w:val="00AE39A7"/>
    <w:rsid w:val="00AE5F9A"/>
    <w:rsid w:val="00AE6FE1"/>
    <w:rsid w:val="00AF1D85"/>
    <w:rsid w:val="00AF1DD7"/>
    <w:rsid w:val="00AF3C59"/>
    <w:rsid w:val="00AF4BB8"/>
    <w:rsid w:val="00AF60D8"/>
    <w:rsid w:val="00AF680D"/>
    <w:rsid w:val="00B000D0"/>
    <w:rsid w:val="00B0315E"/>
    <w:rsid w:val="00B11061"/>
    <w:rsid w:val="00B11530"/>
    <w:rsid w:val="00B14030"/>
    <w:rsid w:val="00B1439E"/>
    <w:rsid w:val="00B2283E"/>
    <w:rsid w:val="00B260EF"/>
    <w:rsid w:val="00B268A9"/>
    <w:rsid w:val="00B30819"/>
    <w:rsid w:val="00B3109D"/>
    <w:rsid w:val="00B31C1C"/>
    <w:rsid w:val="00B350C9"/>
    <w:rsid w:val="00B36DC7"/>
    <w:rsid w:val="00B40AE7"/>
    <w:rsid w:val="00B426C2"/>
    <w:rsid w:val="00B44B7F"/>
    <w:rsid w:val="00B44F51"/>
    <w:rsid w:val="00B46D4F"/>
    <w:rsid w:val="00B46E53"/>
    <w:rsid w:val="00B5291C"/>
    <w:rsid w:val="00B55C63"/>
    <w:rsid w:val="00B568EF"/>
    <w:rsid w:val="00B56B4B"/>
    <w:rsid w:val="00B63C18"/>
    <w:rsid w:val="00B676E8"/>
    <w:rsid w:val="00B67CE2"/>
    <w:rsid w:val="00B703DB"/>
    <w:rsid w:val="00B70834"/>
    <w:rsid w:val="00B72589"/>
    <w:rsid w:val="00B777E7"/>
    <w:rsid w:val="00B77848"/>
    <w:rsid w:val="00B837D0"/>
    <w:rsid w:val="00B85C23"/>
    <w:rsid w:val="00B9299F"/>
    <w:rsid w:val="00B930AD"/>
    <w:rsid w:val="00B9337F"/>
    <w:rsid w:val="00B959B1"/>
    <w:rsid w:val="00B97812"/>
    <w:rsid w:val="00BA1A23"/>
    <w:rsid w:val="00BA2379"/>
    <w:rsid w:val="00BA52BC"/>
    <w:rsid w:val="00BA636F"/>
    <w:rsid w:val="00BB5C14"/>
    <w:rsid w:val="00BB7655"/>
    <w:rsid w:val="00BB7826"/>
    <w:rsid w:val="00BB7837"/>
    <w:rsid w:val="00BC1168"/>
    <w:rsid w:val="00BC12E3"/>
    <w:rsid w:val="00BD0D73"/>
    <w:rsid w:val="00BD0E14"/>
    <w:rsid w:val="00BD35A5"/>
    <w:rsid w:val="00BD4A79"/>
    <w:rsid w:val="00BD4EAA"/>
    <w:rsid w:val="00BD606D"/>
    <w:rsid w:val="00BE0DBA"/>
    <w:rsid w:val="00BE17F7"/>
    <w:rsid w:val="00BE205F"/>
    <w:rsid w:val="00BE30BF"/>
    <w:rsid w:val="00BE3C51"/>
    <w:rsid w:val="00BE3DC3"/>
    <w:rsid w:val="00BE42C5"/>
    <w:rsid w:val="00BE55B2"/>
    <w:rsid w:val="00BE5ED8"/>
    <w:rsid w:val="00BE7DDD"/>
    <w:rsid w:val="00BF10E0"/>
    <w:rsid w:val="00BF276A"/>
    <w:rsid w:val="00BF2C50"/>
    <w:rsid w:val="00BF78FF"/>
    <w:rsid w:val="00C01838"/>
    <w:rsid w:val="00C01E4C"/>
    <w:rsid w:val="00C04D8E"/>
    <w:rsid w:val="00C13237"/>
    <w:rsid w:val="00C135FF"/>
    <w:rsid w:val="00C13E6B"/>
    <w:rsid w:val="00C14621"/>
    <w:rsid w:val="00C1626F"/>
    <w:rsid w:val="00C173C0"/>
    <w:rsid w:val="00C21964"/>
    <w:rsid w:val="00C219BE"/>
    <w:rsid w:val="00C21A0C"/>
    <w:rsid w:val="00C22DDD"/>
    <w:rsid w:val="00C261FF"/>
    <w:rsid w:val="00C318E1"/>
    <w:rsid w:val="00C34B9A"/>
    <w:rsid w:val="00C3625F"/>
    <w:rsid w:val="00C36816"/>
    <w:rsid w:val="00C37069"/>
    <w:rsid w:val="00C37F61"/>
    <w:rsid w:val="00C40CDB"/>
    <w:rsid w:val="00C421A5"/>
    <w:rsid w:val="00C42846"/>
    <w:rsid w:val="00C43F70"/>
    <w:rsid w:val="00C45DEE"/>
    <w:rsid w:val="00C47528"/>
    <w:rsid w:val="00C503CD"/>
    <w:rsid w:val="00C53A8C"/>
    <w:rsid w:val="00C54C77"/>
    <w:rsid w:val="00C5574A"/>
    <w:rsid w:val="00C575A9"/>
    <w:rsid w:val="00C577D9"/>
    <w:rsid w:val="00C6123B"/>
    <w:rsid w:val="00C63E86"/>
    <w:rsid w:val="00C63E89"/>
    <w:rsid w:val="00C64871"/>
    <w:rsid w:val="00C64DBB"/>
    <w:rsid w:val="00C67484"/>
    <w:rsid w:val="00C70653"/>
    <w:rsid w:val="00C75868"/>
    <w:rsid w:val="00C76BB6"/>
    <w:rsid w:val="00C820FD"/>
    <w:rsid w:val="00C84B77"/>
    <w:rsid w:val="00C8580E"/>
    <w:rsid w:val="00C8606E"/>
    <w:rsid w:val="00C87963"/>
    <w:rsid w:val="00C9037D"/>
    <w:rsid w:val="00C93926"/>
    <w:rsid w:val="00C93D88"/>
    <w:rsid w:val="00C95597"/>
    <w:rsid w:val="00C957BF"/>
    <w:rsid w:val="00CA0829"/>
    <w:rsid w:val="00CA192E"/>
    <w:rsid w:val="00CA2B01"/>
    <w:rsid w:val="00CA512E"/>
    <w:rsid w:val="00CB2164"/>
    <w:rsid w:val="00CB400B"/>
    <w:rsid w:val="00CB4EF6"/>
    <w:rsid w:val="00CC00A9"/>
    <w:rsid w:val="00CC2210"/>
    <w:rsid w:val="00CC2792"/>
    <w:rsid w:val="00CD3D8E"/>
    <w:rsid w:val="00CD5D1C"/>
    <w:rsid w:val="00CD7428"/>
    <w:rsid w:val="00CE2953"/>
    <w:rsid w:val="00CE3292"/>
    <w:rsid w:val="00CE4F43"/>
    <w:rsid w:val="00CF0EEB"/>
    <w:rsid w:val="00CF7958"/>
    <w:rsid w:val="00CF7E9E"/>
    <w:rsid w:val="00D002B7"/>
    <w:rsid w:val="00D047C5"/>
    <w:rsid w:val="00D063BA"/>
    <w:rsid w:val="00D064DB"/>
    <w:rsid w:val="00D10350"/>
    <w:rsid w:val="00D1088D"/>
    <w:rsid w:val="00D10BFD"/>
    <w:rsid w:val="00D118EA"/>
    <w:rsid w:val="00D14D15"/>
    <w:rsid w:val="00D20635"/>
    <w:rsid w:val="00D23DAE"/>
    <w:rsid w:val="00D24C51"/>
    <w:rsid w:val="00D24C8B"/>
    <w:rsid w:val="00D262E0"/>
    <w:rsid w:val="00D26447"/>
    <w:rsid w:val="00D33687"/>
    <w:rsid w:val="00D33EE9"/>
    <w:rsid w:val="00D34249"/>
    <w:rsid w:val="00D344CF"/>
    <w:rsid w:val="00D34B9B"/>
    <w:rsid w:val="00D3684A"/>
    <w:rsid w:val="00D40CCD"/>
    <w:rsid w:val="00D42223"/>
    <w:rsid w:val="00D46C76"/>
    <w:rsid w:val="00D46F99"/>
    <w:rsid w:val="00D472C7"/>
    <w:rsid w:val="00D537CE"/>
    <w:rsid w:val="00D55D25"/>
    <w:rsid w:val="00D56939"/>
    <w:rsid w:val="00D57D66"/>
    <w:rsid w:val="00D6227A"/>
    <w:rsid w:val="00D623E5"/>
    <w:rsid w:val="00D63008"/>
    <w:rsid w:val="00D750D5"/>
    <w:rsid w:val="00D75EDA"/>
    <w:rsid w:val="00D773F1"/>
    <w:rsid w:val="00D82673"/>
    <w:rsid w:val="00D82E10"/>
    <w:rsid w:val="00D869D5"/>
    <w:rsid w:val="00D92177"/>
    <w:rsid w:val="00D93347"/>
    <w:rsid w:val="00D95590"/>
    <w:rsid w:val="00DA0304"/>
    <w:rsid w:val="00DA18FA"/>
    <w:rsid w:val="00DA263A"/>
    <w:rsid w:val="00DA47B0"/>
    <w:rsid w:val="00DA6B34"/>
    <w:rsid w:val="00DA6E92"/>
    <w:rsid w:val="00DB383F"/>
    <w:rsid w:val="00DB5F5E"/>
    <w:rsid w:val="00DC484A"/>
    <w:rsid w:val="00DC4CE6"/>
    <w:rsid w:val="00DC7606"/>
    <w:rsid w:val="00DC7E31"/>
    <w:rsid w:val="00DD098E"/>
    <w:rsid w:val="00DD0A2C"/>
    <w:rsid w:val="00DD1979"/>
    <w:rsid w:val="00DD1A70"/>
    <w:rsid w:val="00DD1ED3"/>
    <w:rsid w:val="00DD37B6"/>
    <w:rsid w:val="00DD41B4"/>
    <w:rsid w:val="00DD50FA"/>
    <w:rsid w:val="00DD5BB4"/>
    <w:rsid w:val="00DE0A9D"/>
    <w:rsid w:val="00DE3918"/>
    <w:rsid w:val="00DE3CF5"/>
    <w:rsid w:val="00DE4FB0"/>
    <w:rsid w:val="00DF1C35"/>
    <w:rsid w:val="00DF267A"/>
    <w:rsid w:val="00DF39DC"/>
    <w:rsid w:val="00DF5136"/>
    <w:rsid w:val="00E00F2F"/>
    <w:rsid w:val="00E04355"/>
    <w:rsid w:val="00E06315"/>
    <w:rsid w:val="00E117CE"/>
    <w:rsid w:val="00E20A69"/>
    <w:rsid w:val="00E20D13"/>
    <w:rsid w:val="00E227D5"/>
    <w:rsid w:val="00E23B67"/>
    <w:rsid w:val="00E270EA"/>
    <w:rsid w:val="00E3011E"/>
    <w:rsid w:val="00E30B01"/>
    <w:rsid w:val="00E319B2"/>
    <w:rsid w:val="00E32F7E"/>
    <w:rsid w:val="00E37230"/>
    <w:rsid w:val="00E40B98"/>
    <w:rsid w:val="00E40BDF"/>
    <w:rsid w:val="00E42091"/>
    <w:rsid w:val="00E4270B"/>
    <w:rsid w:val="00E44EC2"/>
    <w:rsid w:val="00E45BD1"/>
    <w:rsid w:val="00E45F7D"/>
    <w:rsid w:val="00E46B29"/>
    <w:rsid w:val="00E47891"/>
    <w:rsid w:val="00E47D12"/>
    <w:rsid w:val="00E50A4F"/>
    <w:rsid w:val="00E53A52"/>
    <w:rsid w:val="00E5478C"/>
    <w:rsid w:val="00E569EB"/>
    <w:rsid w:val="00E578E1"/>
    <w:rsid w:val="00E57E12"/>
    <w:rsid w:val="00E615D8"/>
    <w:rsid w:val="00E6243C"/>
    <w:rsid w:val="00E62D18"/>
    <w:rsid w:val="00E633A1"/>
    <w:rsid w:val="00E6560D"/>
    <w:rsid w:val="00E66551"/>
    <w:rsid w:val="00E66C0F"/>
    <w:rsid w:val="00E73FE6"/>
    <w:rsid w:val="00E74E6C"/>
    <w:rsid w:val="00E751C8"/>
    <w:rsid w:val="00E76262"/>
    <w:rsid w:val="00E80E9E"/>
    <w:rsid w:val="00E85246"/>
    <w:rsid w:val="00E910DC"/>
    <w:rsid w:val="00E9226A"/>
    <w:rsid w:val="00E941CF"/>
    <w:rsid w:val="00E96C9D"/>
    <w:rsid w:val="00EA0582"/>
    <w:rsid w:val="00EA2A52"/>
    <w:rsid w:val="00EB034C"/>
    <w:rsid w:val="00EB278E"/>
    <w:rsid w:val="00EB3371"/>
    <w:rsid w:val="00EB4128"/>
    <w:rsid w:val="00EB5FD7"/>
    <w:rsid w:val="00EB636C"/>
    <w:rsid w:val="00EB7EC7"/>
    <w:rsid w:val="00EC6A93"/>
    <w:rsid w:val="00ED028C"/>
    <w:rsid w:val="00ED4147"/>
    <w:rsid w:val="00ED448D"/>
    <w:rsid w:val="00ED5434"/>
    <w:rsid w:val="00EF0E43"/>
    <w:rsid w:val="00EF128F"/>
    <w:rsid w:val="00EF1F06"/>
    <w:rsid w:val="00EF4326"/>
    <w:rsid w:val="00F03583"/>
    <w:rsid w:val="00F038D3"/>
    <w:rsid w:val="00F0442F"/>
    <w:rsid w:val="00F0685D"/>
    <w:rsid w:val="00F06C1D"/>
    <w:rsid w:val="00F072EA"/>
    <w:rsid w:val="00F10615"/>
    <w:rsid w:val="00F12BCB"/>
    <w:rsid w:val="00F15724"/>
    <w:rsid w:val="00F22578"/>
    <w:rsid w:val="00F239A6"/>
    <w:rsid w:val="00F244CA"/>
    <w:rsid w:val="00F26BDF"/>
    <w:rsid w:val="00F26EA5"/>
    <w:rsid w:val="00F3401E"/>
    <w:rsid w:val="00F35ED2"/>
    <w:rsid w:val="00F36709"/>
    <w:rsid w:val="00F36C4E"/>
    <w:rsid w:val="00F37257"/>
    <w:rsid w:val="00F37EF5"/>
    <w:rsid w:val="00F47FC5"/>
    <w:rsid w:val="00F501E0"/>
    <w:rsid w:val="00F50D2E"/>
    <w:rsid w:val="00F51A3B"/>
    <w:rsid w:val="00F51EC4"/>
    <w:rsid w:val="00F600BF"/>
    <w:rsid w:val="00F6010C"/>
    <w:rsid w:val="00F629CD"/>
    <w:rsid w:val="00F6387F"/>
    <w:rsid w:val="00F65117"/>
    <w:rsid w:val="00F65748"/>
    <w:rsid w:val="00F67C21"/>
    <w:rsid w:val="00F70F2F"/>
    <w:rsid w:val="00F7609F"/>
    <w:rsid w:val="00F8043B"/>
    <w:rsid w:val="00F8054B"/>
    <w:rsid w:val="00F8090E"/>
    <w:rsid w:val="00F81B2B"/>
    <w:rsid w:val="00F81F51"/>
    <w:rsid w:val="00F8228B"/>
    <w:rsid w:val="00F8318A"/>
    <w:rsid w:val="00F900E1"/>
    <w:rsid w:val="00F92E6F"/>
    <w:rsid w:val="00F95FB5"/>
    <w:rsid w:val="00F962B2"/>
    <w:rsid w:val="00FA0589"/>
    <w:rsid w:val="00FA301E"/>
    <w:rsid w:val="00FA30A3"/>
    <w:rsid w:val="00FB0A53"/>
    <w:rsid w:val="00FB3D9E"/>
    <w:rsid w:val="00FB67A3"/>
    <w:rsid w:val="00FC325C"/>
    <w:rsid w:val="00FC366A"/>
    <w:rsid w:val="00FC3BD6"/>
    <w:rsid w:val="00FC4608"/>
    <w:rsid w:val="00FC7953"/>
    <w:rsid w:val="00FC7A62"/>
    <w:rsid w:val="00FD1D92"/>
    <w:rsid w:val="00FD2872"/>
    <w:rsid w:val="00FD30F4"/>
    <w:rsid w:val="00FD31EC"/>
    <w:rsid w:val="00FD647F"/>
    <w:rsid w:val="00FD6C31"/>
    <w:rsid w:val="00FE1687"/>
    <w:rsid w:val="00FE50AA"/>
    <w:rsid w:val="00FF0117"/>
    <w:rsid w:val="00FF22E5"/>
    <w:rsid w:val="00FF3018"/>
    <w:rsid w:val="00FF43FE"/>
    <w:rsid w:val="00FF63AA"/>
    <w:rsid w:val="00FF6A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4A5ECE"/>
  <w15:docId w15:val="{AC595BE0-C897-4378-B421-2EF829127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1524D"/>
    <w:pPr>
      <w:spacing w:after="200" w:line="252" w:lineRule="auto"/>
    </w:pPr>
    <w:rPr>
      <w:sz w:val="22"/>
      <w:szCs w:val="22"/>
      <w:lang w:val="en-US" w:eastAsia="en-US" w:bidi="en-US"/>
    </w:rPr>
  </w:style>
  <w:style w:type="paragraph" w:styleId="Nadpis1">
    <w:name w:val="heading 1"/>
    <w:basedOn w:val="Normln"/>
    <w:next w:val="Normln"/>
    <w:link w:val="Nadpis1Char"/>
    <w:uiPriority w:val="9"/>
    <w:qFormat/>
    <w:rsid w:val="0081524D"/>
    <w:pPr>
      <w:pBdr>
        <w:bottom w:val="thinThickSmallGap" w:sz="12" w:space="1" w:color="943634"/>
      </w:pBdr>
      <w:spacing w:before="400"/>
      <w:jc w:val="center"/>
      <w:outlineLvl w:val="0"/>
    </w:pPr>
    <w:rPr>
      <w:caps/>
      <w:color w:val="632423"/>
      <w:spacing w:val="20"/>
      <w:sz w:val="28"/>
      <w:szCs w:val="28"/>
    </w:rPr>
  </w:style>
  <w:style w:type="paragraph" w:styleId="Nadpis2">
    <w:name w:val="heading 2"/>
    <w:basedOn w:val="Normln"/>
    <w:next w:val="Normln"/>
    <w:link w:val="Nadpis2Char"/>
    <w:qFormat/>
    <w:rsid w:val="002E022E"/>
    <w:pPr>
      <w:pBdr>
        <w:bottom w:val="single" w:sz="24" w:space="1" w:color="auto"/>
      </w:pBdr>
      <w:spacing w:before="400"/>
      <w:jc w:val="center"/>
      <w:outlineLvl w:val="1"/>
    </w:pPr>
    <w:rPr>
      <w:rFonts w:ascii="Arial" w:hAnsi="Arial"/>
      <w:caps/>
      <w:spacing w:val="15"/>
      <w:sz w:val="28"/>
      <w:szCs w:val="24"/>
    </w:rPr>
  </w:style>
  <w:style w:type="paragraph" w:styleId="Nadpis3">
    <w:name w:val="heading 3"/>
    <w:basedOn w:val="Normln"/>
    <w:next w:val="Normln"/>
    <w:link w:val="Nadpis3Char"/>
    <w:uiPriority w:val="9"/>
    <w:qFormat/>
    <w:rsid w:val="0081524D"/>
    <w:pPr>
      <w:pBdr>
        <w:top w:val="dotted" w:sz="4" w:space="1" w:color="622423"/>
        <w:bottom w:val="dotted" w:sz="4" w:space="1" w:color="622423"/>
      </w:pBdr>
      <w:spacing w:before="300"/>
      <w:jc w:val="center"/>
      <w:outlineLvl w:val="2"/>
    </w:pPr>
    <w:rPr>
      <w:caps/>
      <w:color w:val="622423"/>
      <w:sz w:val="24"/>
      <w:szCs w:val="24"/>
    </w:rPr>
  </w:style>
  <w:style w:type="paragraph" w:styleId="Nadpis4">
    <w:name w:val="heading 4"/>
    <w:basedOn w:val="Normln"/>
    <w:next w:val="Normln"/>
    <w:link w:val="Nadpis4Char"/>
    <w:uiPriority w:val="9"/>
    <w:qFormat/>
    <w:rsid w:val="0081524D"/>
    <w:pPr>
      <w:pBdr>
        <w:bottom w:val="dotted" w:sz="4" w:space="1" w:color="943634"/>
      </w:pBdr>
      <w:spacing w:after="120"/>
      <w:jc w:val="center"/>
      <w:outlineLvl w:val="3"/>
    </w:pPr>
    <w:rPr>
      <w:caps/>
      <w:color w:val="622423"/>
      <w:spacing w:val="10"/>
    </w:rPr>
  </w:style>
  <w:style w:type="paragraph" w:styleId="Nadpis5">
    <w:name w:val="heading 5"/>
    <w:basedOn w:val="Normln"/>
    <w:next w:val="Normln"/>
    <w:link w:val="Nadpis5Char"/>
    <w:qFormat/>
    <w:rsid w:val="00A77527"/>
    <w:pPr>
      <w:pBdr>
        <w:bottom w:val="single" w:sz="8" w:space="1" w:color="auto"/>
      </w:pBdr>
      <w:spacing w:before="400" w:after="120"/>
      <w:jc w:val="center"/>
      <w:outlineLvl w:val="4"/>
    </w:pPr>
    <w:rPr>
      <w:rFonts w:ascii="Arial" w:hAnsi="Arial"/>
      <w:caps/>
      <w:spacing w:val="10"/>
      <w:sz w:val="24"/>
    </w:rPr>
  </w:style>
  <w:style w:type="paragraph" w:styleId="Nadpis6">
    <w:name w:val="heading 6"/>
    <w:basedOn w:val="Normln"/>
    <w:next w:val="Normln"/>
    <w:link w:val="Nadpis6Char"/>
    <w:qFormat/>
    <w:rsid w:val="002E022E"/>
    <w:pPr>
      <w:spacing w:after="120"/>
      <w:jc w:val="center"/>
      <w:outlineLvl w:val="5"/>
    </w:pPr>
    <w:rPr>
      <w:rFonts w:ascii="Arial" w:hAnsi="Arial"/>
      <w:caps/>
      <w:spacing w:val="10"/>
      <w:sz w:val="24"/>
    </w:rPr>
  </w:style>
  <w:style w:type="paragraph" w:styleId="Nadpis7">
    <w:name w:val="heading 7"/>
    <w:basedOn w:val="Normln"/>
    <w:next w:val="Normln"/>
    <w:link w:val="Nadpis7Char"/>
    <w:qFormat/>
    <w:rsid w:val="002E022E"/>
    <w:pPr>
      <w:spacing w:after="120"/>
      <w:jc w:val="center"/>
      <w:outlineLvl w:val="6"/>
    </w:pPr>
    <w:rPr>
      <w:rFonts w:ascii="Arial" w:hAnsi="Arial"/>
      <w:i/>
      <w:iCs/>
      <w:caps/>
      <w:spacing w:val="10"/>
    </w:rPr>
  </w:style>
  <w:style w:type="paragraph" w:styleId="Nadpis8">
    <w:name w:val="heading 8"/>
    <w:basedOn w:val="Normln"/>
    <w:next w:val="Normln"/>
    <w:link w:val="Nadpis8Char"/>
    <w:qFormat/>
    <w:rsid w:val="0081524D"/>
    <w:pPr>
      <w:spacing w:after="120"/>
      <w:jc w:val="center"/>
      <w:outlineLvl w:val="7"/>
    </w:pPr>
    <w:rPr>
      <w:caps/>
      <w:spacing w:val="10"/>
      <w:sz w:val="20"/>
      <w:szCs w:val="20"/>
    </w:rPr>
  </w:style>
  <w:style w:type="paragraph" w:styleId="Nadpis9">
    <w:name w:val="heading 9"/>
    <w:basedOn w:val="Normln"/>
    <w:next w:val="Normln"/>
    <w:link w:val="Nadpis9Char"/>
    <w:qFormat/>
    <w:rsid w:val="0081524D"/>
    <w:pPr>
      <w:spacing w:after="120"/>
      <w:jc w:val="center"/>
      <w:outlineLvl w:val="8"/>
    </w:pPr>
    <w:rPr>
      <w:i/>
      <w:iCs/>
      <w:caps/>
      <w:spacing w:val="1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5533AB"/>
    <w:pPr>
      <w:jc w:val="both"/>
    </w:pPr>
    <w:rPr>
      <w:rFonts w:ascii="Arial" w:hAnsi="Arial" w:cs="Arial"/>
      <w:bCs/>
    </w:rPr>
  </w:style>
  <w:style w:type="paragraph" w:styleId="Zpat">
    <w:name w:val="footer"/>
    <w:basedOn w:val="Normln"/>
    <w:rsid w:val="005533AB"/>
    <w:pPr>
      <w:tabs>
        <w:tab w:val="center" w:pos="4536"/>
        <w:tab w:val="right" w:pos="9072"/>
      </w:tabs>
    </w:pPr>
  </w:style>
  <w:style w:type="character" w:styleId="slostrnky">
    <w:name w:val="page number"/>
    <w:basedOn w:val="Standardnpsmoodstavce"/>
    <w:rsid w:val="005533AB"/>
  </w:style>
  <w:style w:type="paragraph" w:styleId="Zkladntextodsazen">
    <w:name w:val="Body Text Indent"/>
    <w:basedOn w:val="Normln"/>
    <w:rsid w:val="005533AB"/>
    <w:pPr>
      <w:ind w:left="360"/>
      <w:jc w:val="both"/>
    </w:pPr>
    <w:rPr>
      <w:rFonts w:ascii="Arial" w:hAnsi="Arial" w:cs="Arial"/>
      <w:color w:val="000000"/>
    </w:rPr>
  </w:style>
  <w:style w:type="paragraph" w:styleId="Zkladntext2">
    <w:name w:val="Body Text 2"/>
    <w:basedOn w:val="Normln"/>
    <w:rsid w:val="005533AB"/>
    <w:pPr>
      <w:jc w:val="both"/>
    </w:pPr>
    <w:rPr>
      <w:rFonts w:ascii="Arial" w:eastAsia="Batang" w:hAnsi="Arial" w:cs="Arial"/>
      <w:sz w:val="20"/>
    </w:rPr>
  </w:style>
  <w:style w:type="paragraph" w:styleId="Rozloendokumentu">
    <w:name w:val="Document Map"/>
    <w:basedOn w:val="Normln"/>
    <w:semiHidden/>
    <w:rsid w:val="00C9037D"/>
    <w:pPr>
      <w:shd w:val="clear" w:color="auto" w:fill="000080"/>
    </w:pPr>
    <w:rPr>
      <w:rFonts w:ascii="Tahoma" w:hAnsi="Tahoma" w:cs="Tahoma"/>
      <w:sz w:val="20"/>
      <w:szCs w:val="20"/>
    </w:rPr>
  </w:style>
  <w:style w:type="paragraph" w:customStyle="1" w:styleId="Normodsaz">
    <w:name w:val="Norm.odsaz."/>
    <w:basedOn w:val="Normln"/>
    <w:rsid w:val="007A1CAB"/>
    <w:pPr>
      <w:tabs>
        <w:tab w:val="num" w:pos="1080"/>
      </w:tabs>
      <w:ind w:left="576" w:hanging="576"/>
      <w:jc w:val="both"/>
    </w:pPr>
    <w:rPr>
      <w:szCs w:val="20"/>
    </w:rPr>
  </w:style>
  <w:style w:type="character" w:styleId="Zdraznn">
    <w:name w:val="Emphasis"/>
    <w:uiPriority w:val="20"/>
    <w:qFormat/>
    <w:rsid w:val="0081524D"/>
    <w:rPr>
      <w:caps/>
      <w:spacing w:val="5"/>
      <w:sz w:val="20"/>
      <w:szCs w:val="20"/>
    </w:rPr>
  </w:style>
  <w:style w:type="paragraph" w:styleId="FormtovanvHTML">
    <w:name w:val="HTML Preformatted"/>
    <w:basedOn w:val="Normln"/>
    <w:link w:val="FormtovanvHTMLChar"/>
    <w:uiPriority w:val="99"/>
    <w:rsid w:val="00520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6"/>
      <w:szCs w:val="16"/>
    </w:rPr>
  </w:style>
  <w:style w:type="character" w:customStyle="1" w:styleId="Nadpis1Char">
    <w:name w:val="Nadpis 1 Char"/>
    <w:link w:val="Nadpis1"/>
    <w:uiPriority w:val="9"/>
    <w:rsid w:val="0081524D"/>
    <w:rPr>
      <w:caps/>
      <w:color w:val="632423"/>
      <w:spacing w:val="20"/>
      <w:sz w:val="28"/>
      <w:szCs w:val="28"/>
    </w:rPr>
  </w:style>
  <w:style w:type="character" w:customStyle="1" w:styleId="Nadpis2Char">
    <w:name w:val="Nadpis 2 Char"/>
    <w:link w:val="Nadpis2"/>
    <w:rsid w:val="002E022E"/>
    <w:rPr>
      <w:rFonts w:ascii="Arial" w:hAnsi="Arial"/>
      <w:caps/>
      <w:spacing w:val="15"/>
      <w:sz w:val="28"/>
      <w:szCs w:val="24"/>
      <w:lang w:val="en-US" w:eastAsia="en-US" w:bidi="en-US"/>
    </w:rPr>
  </w:style>
  <w:style w:type="character" w:customStyle="1" w:styleId="Nadpis3Char">
    <w:name w:val="Nadpis 3 Char"/>
    <w:link w:val="Nadpis3"/>
    <w:uiPriority w:val="9"/>
    <w:rsid w:val="0081524D"/>
    <w:rPr>
      <w:caps/>
      <w:color w:val="622423"/>
      <w:sz w:val="24"/>
      <w:szCs w:val="24"/>
    </w:rPr>
  </w:style>
  <w:style w:type="character" w:customStyle="1" w:styleId="Nadpis4Char">
    <w:name w:val="Nadpis 4 Char"/>
    <w:link w:val="Nadpis4"/>
    <w:uiPriority w:val="9"/>
    <w:rsid w:val="0081524D"/>
    <w:rPr>
      <w:caps/>
      <w:color w:val="622423"/>
      <w:spacing w:val="10"/>
    </w:rPr>
  </w:style>
  <w:style w:type="character" w:customStyle="1" w:styleId="Nadpis5Char">
    <w:name w:val="Nadpis 5 Char"/>
    <w:link w:val="Nadpis5"/>
    <w:rsid w:val="00A77527"/>
    <w:rPr>
      <w:rFonts w:ascii="Arial" w:hAnsi="Arial"/>
      <w:caps/>
      <w:spacing w:val="10"/>
      <w:sz w:val="24"/>
      <w:szCs w:val="22"/>
      <w:lang w:val="en-US" w:eastAsia="en-US" w:bidi="en-US"/>
    </w:rPr>
  </w:style>
  <w:style w:type="character" w:customStyle="1" w:styleId="Nadpis6Char">
    <w:name w:val="Nadpis 6 Char"/>
    <w:link w:val="Nadpis6"/>
    <w:rsid w:val="002E022E"/>
    <w:rPr>
      <w:rFonts w:ascii="Arial" w:hAnsi="Arial"/>
      <w:caps/>
      <w:spacing w:val="10"/>
      <w:sz w:val="24"/>
      <w:szCs w:val="22"/>
      <w:lang w:val="en-US" w:eastAsia="en-US" w:bidi="en-US"/>
    </w:rPr>
  </w:style>
  <w:style w:type="character" w:customStyle="1" w:styleId="Nadpis7Char">
    <w:name w:val="Nadpis 7 Char"/>
    <w:link w:val="Nadpis7"/>
    <w:rsid w:val="002E022E"/>
    <w:rPr>
      <w:rFonts w:ascii="Arial" w:hAnsi="Arial"/>
      <w:i/>
      <w:iCs/>
      <w:caps/>
      <w:spacing w:val="10"/>
      <w:sz w:val="22"/>
      <w:szCs w:val="22"/>
      <w:lang w:val="en-US" w:eastAsia="en-US" w:bidi="en-US"/>
    </w:rPr>
  </w:style>
  <w:style w:type="character" w:customStyle="1" w:styleId="Nadpis8Char">
    <w:name w:val="Nadpis 8 Char"/>
    <w:link w:val="Nadpis8"/>
    <w:uiPriority w:val="9"/>
    <w:rsid w:val="0081524D"/>
    <w:rPr>
      <w:caps/>
      <w:spacing w:val="10"/>
      <w:sz w:val="20"/>
      <w:szCs w:val="20"/>
    </w:rPr>
  </w:style>
  <w:style w:type="character" w:customStyle="1" w:styleId="Nadpis9Char">
    <w:name w:val="Nadpis 9 Char"/>
    <w:link w:val="Nadpis9"/>
    <w:uiPriority w:val="9"/>
    <w:rsid w:val="0081524D"/>
    <w:rPr>
      <w:i/>
      <w:iCs/>
      <w:caps/>
      <w:spacing w:val="10"/>
      <w:sz w:val="20"/>
      <w:szCs w:val="20"/>
    </w:rPr>
  </w:style>
  <w:style w:type="paragraph" w:styleId="Titulek">
    <w:name w:val="caption"/>
    <w:basedOn w:val="Normln"/>
    <w:next w:val="Normln"/>
    <w:uiPriority w:val="35"/>
    <w:qFormat/>
    <w:rsid w:val="0081524D"/>
    <w:rPr>
      <w:caps/>
      <w:spacing w:val="10"/>
      <w:sz w:val="18"/>
      <w:szCs w:val="18"/>
    </w:rPr>
  </w:style>
  <w:style w:type="paragraph" w:styleId="Nzev">
    <w:name w:val="Title"/>
    <w:basedOn w:val="Normln"/>
    <w:next w:val="Normln"/>
    <w:link w:val="NzevChar"/>
    <w:uiPriority w:val="10"/>
    <w:qFormat/>
    <w:rsid w:val="0081524D"/>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NzevChar">
    <w:name w:val="Název Char"/>
    <w:link w:val="Nzev"/>
    <w:uiPriority w:val="10"/>
    <w:rsid w:val="0081524D"/>
    <w:rPr>
      <w:rFonts w:eastAsia="Times New Roman" w:cs="Times New Roman"/>
      <w:caps/>
      <w:color w:val="632423"/>
      <w:spacing w:val="50"/>
      <w:sz w:val="44"/>
      <w:szCs w:val="44"/>
    </w:rPr>
  </w:style>
  <w:style w:type="paragraph" w:styleId="Podnadpis">
    <w:name w:val="Subtitle"/>
    <w:basedOn w:val="Normln"/>
    <w:next w:val="Normln"/>
    <w:link w:val="PodnadpisChar"/>
    <w:uiPriority w:val="11"/>
    <w:qFormat/>
    <w:rsid w:val="0081524D"/>
    <w:pPr>
      <w:spacing w:after="560" w:line="240" w:lineRule="auto"/>
      <w:jc w:val="center"/>
    </w:pPr>
    <w:rPr>
      <w:caps/>
      <w:spacing w:val="20"/>
      <w:sz w:val="18"/>
      <w:szCs w:val="18"/>
    </w:rPr>
  </w:style>
  <w:style w:type="character" w:customStyle="1" w:styleId="PodnadpisChar">
    <w:name w:val="Podnadpis Char"/>
    <w:link w:val="Podnadpis"/>
    <w:uiPriority w:val="11"/>
    <w:rsid w:val="0081524D"/>
    <w:rPr>
      <w:rFonts w:eastAsia="Times New Roman" w:cs="Times New Roman"/>
      <w:caps/>
      <w:spacing w:val="20"/>
      <w:sz w:val="18"/>
      <w:szCs w:val="18"/>
    </w:rPr>
  </w:style>
  <w:style w:type="character" w:styleId="Siln">
    <w:name w:val="Strong"/>
    <w:uiPriority w:val="22"/>
    <w:qFormat/>
    <w:rsid w:val="0081524D"/>
    <w:rPr>
      <w:b/>
      <w:bCs/>
      <w:color w:val="943634"/>
      <w:spacing w:val="5"/>
    </w:rPr>
  </w:style>
  <w:style w:type="paragraph" w:styleId="Bezmezer">
    <w:name w:val="No Spacing"/>
    <w:basedOn w:val="Normln"/>
    <w:link w:val="BezmezerChar"/>
    <w:uiPriority w:val="1"/>
    <w:qFormat/>
    <w:rsid w:val="0081524D"/>
    <w:pPr>
      <w:spacing w:after="0" w:line="240" w:lineRule="auto"/>
    </w:pPr>
  </w:style>
  <w:style w:type="character" w:customStyle="1" w:styleId="BezmezerChar">
    <w:name w:val="Bez mezer Char"/>
    <w:basedOn w:val="Standardnpsmoodstavce"/>
    <w:link w:val="Bezmezer"/>
    <w:uiPriority w:val="1"/>
    <w:rsid w:val="0081524D"/>
  </w:style>
  <w:style w:type="paragraph" w:styleId="Odstavecseseznamem">
    <w:name w:val="List Paragraph"/>
    <w:basedOn w:val="Normln"/>
    <w:qFormat/>
    <w:rsid w:val="00A77527"/>
    <w:pPr>
      <w:ind w:left="720"/>
      <w:contextualSpacing/>
    </w:pPr>
    <w:rPr>
      <w:rFonts w:ascii="Arial" w:hAnsi="Arial"/>
      <w:sz w:val="20"/>
    </w:rPr>
  </w:style>
  <w:style w:type="paragraph" w:styleId="Citt">
    <w:name w:val="Quote"/>
    <w:basedOn w:val="Normln"/>
    <w:next w:val="Normln"/>
    <w:link w:val="CittChar"/>
    <w:uiPriority w:val="29"/>
    <w:qFormat/>
    <w:rsid w:val="0081524D"/>
    <w:rPr>
      <w:i/>
      <w:iCs/>
    </w:rPr>
  </w:style>
  <w:style w:type="character" w:customStyle="1" w:styleId="CittChar">
    <w:name w:val="Citát Char"/>
    <w:link w:val="Citt"/>
    <w:uiPriority w:val="29"/>
    <w:rsid w:val="0081524D"/>
    <w:rPr>
      <w:rFonts w:eastAsia="Times New Roman" w:cs="Times New Roman"/>
      <w:i/>
      <w:iCs/>
    </w:rPr>
  </w:style>
  <w:style w:type="paragraph" w:styleId="Vrazncitt">
    <w:name w:val="Intense Quote"/>
    <w:basedOn w:val="Normln"/>
    <w:next w:val="Normln"/>
    <w:link w:val="VrazncittChar"/>
    <w:uiPriority w:val="30"/>
    <w:qFormat/>
    <w:rsid w:val="0081524D"/>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VrazncittChar">
    <w:name w:val="Výrazný citát Char"/>
    <w:link w:val="Vrazncitt"/>
    <w:uiPriority w:val="30"/>
    <w:rsid w:val="0081524D"/>
    <w:rPr>
      <w:rFonts w:eastAsia="Times New Roman" w:cs="Times New Roman"/>
      <w:caps/>
      <w:color w:val="622423"/>
      <w:spacing w:val="5"/>
      <w:sz w:val="20"/>
      <w:szCs w:val="20"/>
    </w:rPr>
  </w:style>
  <w:style w:type="character" w:styleId="Zdraznnjemn">
    <w:name w:val="Subtle Emphasis"/>
    <w:uiPriority w:val="19"/>
    <w:qFormat/>
    <w:rsid w:val="0081524D"/>
    <w:rPr>
      <w:i/>
      <w:iCs/>
    </w:rPr>
  </w:style>
  <w:style w:type="character" w:styleId="Zdraznnintenzivn">
    <w:name w:val="Intense Emphasis"/>
    <w:uiPriority w:val="21"/>
    <w:qFormat/>
    <w:rsid w:val="0081524D"/>
    <w:rPr>
      <w:i/>
      <w:iCs/>
      <w:caps/>
      <w:spacing w:val="10"/>
      <w:sz w:val="20"/>
      <w:szCs w:val="20"/>
    </w:rPr>
  </w:style>
  <w:style w:type="character" w:styleId="Odkazjemn">
    <w:name w:val="Subtle Reference"/>
    <w:uiPriority w:val="31"/>
    <w:qFormat/>
    <w:rsid w:val="0081524D"/>
    <w:rPr>
      <w:rFonts w:ascii="Calibri" w:eastAsia="Times New Roman" w:hAnsi="Calibri" w:cs="Times New Roman"/>
      <w:i/>
      <w:iCs/>
      <w:color w:val="622423"/>
    </w:rPr>
  </w:style>
  <w:style w:type="character" w:styleId="Odkazintenzivn">
    <w:name w:val="Intense Reference"/>
    <w:uiPriority w:val="32"/>
    <w:qFormat/>
    <w:rsid w:val="0081524D"/>
    <w:rPr>
      <w:rFonts w:ascii="Calibri" w:eastAsia="Times New Roman" w:hAnsi="Calibri" w:cs="Times New Roman"/>
      <w:b/>
      <w:bCs/>
      <w:i/>
      <w:iCs/>
      <w:color w:val="622423"/>
    </w:rPr>
  </w:style>
  <w:style w:type="character" w:styleId="Nzevknihy">
    <w:name w:val="Book Title"/>
    <w:uiPriority w:val="33"/>
    <w:qFormat/>
    <w:rsid w:val="0081524D"/>
    <w:rPr>
      <w:caps/>
      <w:color w:val="622423"/>
      <w:spacing w:val="5"/>
      <w:u w:color="622423"/>
    </w:rPr>
  </w:style>
  <w:style w:type="paragraph" w:styleId="Nadpisobsahu">
    <w:name w:val="TOC Heading"/>
    <w:basedOn w:val="Nadpis1"/>
    <w:next w:val="Normln"/>
    <w:uiPriority w:val="39"/>
    <w:qFormat/>
    <w:rsid w:val="0081524D"/>
    <w:pPr>
      <w:outlineLvl w:val="9"/>
    </w:pPr>
  </w:style>
  <w:style w:type="paragraph" w:styleId="Textbubliny">
    <w:name w:val="Balloon Text"/>
    <w:basedOn w:val="Normln"/>
    <w:link w:val="TextbublinyChar"/>
    <w:rsid w:val="00610F5C"/>
    <w:pPr>
      <w:spacing w:after="0" w:line="240" w:lineRule="auto"/>
    </w:pPr>
    <w:rPr>
      <w:rFonts w:ascii="Tahoma" w:hAnsi="Tahoma" w:cs="Tahoma"/>
      <w:sz w:val="16"/>
      <w:szCs w:val="16"/>
    </w:rPr>
  </w:style>
  <w:style w:type="character" w:customStyle="1" w:styleId="TextbublinyChar">
    <w:name w:val="Text bubliny Char"/>
    <w:link w:val="Textbubliny"/>
    <w:rsid w:val="00610F5C"/>
    <w:rPr>
      <w:rFonts w:ascii="Tahoma" w:hAnsi="Tahoma" w:cs="Tahoma"/>
      <w:sz w:val="16"/>
      <w:szCs w:val="16"/>
      <w:lang w:val="en-US" w:eastAsia="en-US" w:bidi="en-US"/>
    </w:rPr>
  </w:style>
  <w:style w:type="character" w:styleId="Odkaznakoment">
    <w:name w:val="annotation reference"/>
    <w:rsid w:val="00581C52"/>
    <w:rPr>
      <w:sz w:val="16"/>
      <w:szCs w:val="16"/>
    </w:rPr>
  </w:style>
  <w:style w:type="paragraph" w:styleId="Textkomente">
    <w:name w:val="annotation text"/>
    <w:basedOn w:val="Normln"/>
    <w:link w:val="TextkomenteChar"/>
    <w:rsid w:val="00581C52"/>
    <w:rPr>
      <w:sz w:val="20"/>
      <w:szCs w:val="20"/>
    </w:rPr>
  </w:style>
  <w:style w:type="character" w:customStyle="1" w:styleId="TextkomenteChar">
    <w:name w:val="Text komentáře Char"/>
    <w:link w:val="Textkomente"/>
    <w:rsid w:val="00581C52"/>
    <w:rPr>
      <w:lang w:val="en-US" w:eastAsia="en-US" w:bidi="en-US"/>
    </w:rPr>
  </w:style>
  <w:style w:type="paragraph" w:styleId="Pedmtkomente">
    <w:name w:val="annotation subject"/>
    <w:basedOn w:val="Textkomente"/>
    <w:next w:val="Textkomente"/>
    <w:link w:val="PedmtkomenteChar"/>
    <w:rsid w:val="00581C52"/>
    <w:rPr>
      <w:b/>
      <w:bCs/>
    </w:rPr>
  </w:style>
  <w:style w:type="character" w:customStyle="1" w:styleId="PedmtkomenteChar">
    <w:name w:val="Předmět komentáře Char"/>
    <w:link w:val="Pedmtkomente"/>
    <w:rsid w:val="00581C52"/>
    <w:rPr>
      <w:b/>
      <w:bCs/>
      <w:lang w:val="en-US" w:eastAsia="en-US" w:bidi="en-US"/>
    </w:rPr>
  </w:style>
  <w:style w:type="paragraph" w:customStyle="1" w:styleId="Char">
    <w:name w:val="Char"/>
    <w:basedOn w:val="Nadpis1"/>
    <w:rsid w:val="003D7EBF"/>
    <w:pPr>
      <w:pBdr>
        <w:bottom w:val="none" w:sz="0" w:space="0" w:color="auto"/>
      </w:pBdr>
      <w:tabs>
        <w:tab w:val="num" w:pos="0"/>
      </w:tabs>
      <w:spacing w:before="0" w:after="240" w:line="360" w:lineRule="auto"/>
      <w:jc w:val="both"/>
    </w:pPr>
    <w:rPr>
      <w:rFonts w:ascii="Times" w:eastAsia="Times" w:hAnsi="Times" w:cs="Arial"/>
      <w:b/>
      <w:bCs/>
      <w:caps w:val="0"/>
      <w:color w:val="auto"/>
      <w:spacing w:val="0"/>
      <w:kern w:val="32"/>
      <w:sz w:val="32"/>
      <w:szCs w:val="32"/>
      <w:lang w:val="cs-CZ" w:eastAsia="cs-CZ" w:bidi="ar-SA"/>
    </w:rPr>
  </w:style>
  <w:style w:type="character" w:customStyle="1" w:styleId="pp-place-title">
    <w:name w:val="pp-place-title"/>
    <w:basedOn w:val="Standardnpsmoodstavce"/>
    <w:rsid w:val="00373EDC"/>
  </w:style>
  <w:style w:type="character" w:customStyle="1" w:styleId="tsubjname">
    <w:name w:val="tsubjname"/>
    <w:basedOn w:val="Standardnpsmoodstavce"/>
    <w:rsid w:val="002756DC"/>
  </w:style>
  <w:style w:type="character" w:customStyle="1" w:styleId="FormtovanvHTMLChar">
    <w:name w:val="Formátovaný v HTML Char"/>
    <w:link w:val="FormtovanvHTML"/>
    <w:uiPriority w:val="99"/>
    <w:rsid w:val="00B268A9"/>
    <w:rPr>
      <w:rFonts w:ascii="Courier New" w:hAnsi="Courier New" w:cs="Courier New"/>
      <w:color w:val="000000"/>
      <w:sz w:val="16"/>
      <w:szCs w:val="16"/>
      <w:lang w:val="en-US" w:eastAsia="en-US" w:bidi="en-US"/>
    </w:rPr>
  </w:style>
  <w:style w:type="character" w:styleId="Hypertextovodkaz">
    <w:name w:val="Hyperlink"/>
    <w:uiPriority w:val="99"/>
    <w:unhideWhenUsed/>
    <w:rsid w:val="005A68CA"/>
    <w:rPr>
      <w:color w:val="0000FF"/>
      <w:u w:val="single"/>
    </w:rPr>
  </w:style>
  <w:style w:type="paragraph" w:customStyle="1" w:styleId="Char0">
    <w:name w:val="Char"/>
    <w:basedOn w:val="Nadpis1"/>
    <w:rsid w:val="00C820FD"/>
    <w:pPr>
      <w:pBdr>
        <w:bottom w:val="none" w:sz="0" w:space="0" w:color="auto"/>
      </w:pBdr>
      <w:tabs>
        <w:tab w:val="num" w:pos="0"/>
      </w:tabs>
      <w:spacing w:before="0" w:after="240" w:line="360" w:lineRule="auto"/>
      <w:jc w:val="both"/>
    </w:pPr>
    <w:rPr>
      <w:rFonts w:ascii="Times" w:hAnsi="Times" w:cs="Times"/>
      <w:b/>
      <w:bCs/>
      <w:caps w:val="0"/>
      <w:color w:val="auto"/>
      <w:spacing w:val="0"/>
      <w:kern w:val="32"/>
      <w:sz w:val="32"/>
      <w:szCs w:val="32"/>
      <w:lang w:val="cs-CZ" w:eastAsia="cs-CZ" w:bidi="ar-SA"/>
    </w:rPr>
  </w:style>
  <w:style w:type="character" w:customStyle="1" w:styleId="preformatted">
    <w:name w:val="preformatted"/>
    <w:basedOn w:val="Standardnpsmoodstavce"/>
    <w:rsid w:val="003A1688"/>
  </w:style>
  <w:style w:type="character" w:customStyle="1" w:styleId="nowrap">
    <w:name w:val="nowrap"/>
    <w:basedOn w:val="Standardnpsmoodstavce"/>
    <w:rsid w:val="003A1688"/>
  </w:style>
  <w:style w:type="paragraph" w:customStyle="1" w:styleId="txt">
    <w:name w:val="txt"/>
    <w:basedOn w:val="Normln"/>
    <w:rsid w:val="00F70F2F"/>
    <w:pPr>
      <w:spacing w:before="100" w:beforeAutospacing="1" w:after="100" w:afterAutospacing="1" w:line="240" w:lineRule="auto"/>
    </w:pPr>
    <w:rPr>
      <w:rFonts w:ascii="Times New Roman" w:hAnsi="Times New Roman"/>
      <w:sz w:val="24"/>
      <w:szCs w:val="24"/>
      <w:lang w:val="cs-CZ" w:eastAsia="cs-CZ" w:bidi="ar-SA"/>
    </w:rPr>
  </w:style>
  <w:style w:type="paragraph" w:styleId="Normlnweb">
    <w:name w:val="Normal (Web)"/>
    <w:basedOn w:val="Normln"/>
    <w:uiPriority w:val="99"/>
    <w:semiHidden/>
    <w:unhideWhenUsed/>
    <w:rsid w:val="00072AE9"/>
    <w:pPr>
      <w:spacing w:before="100" w:beforeAutospacing="1" w:after="100" w:afterAutospacing="1" w:line="240" w:lineRule="auto"/>
    </w:pPr>
    <w:rPr>
      <w:rFonts w:ascii="Times New Roman" w:hAnsi="Times New Roman"/>
      <w:sz w:val="24"/>
      <w:szCs w:val="24"/>
      <w:lang w:val="cs-CZ" w:eastAsia="cs-CZ" w:bidi="ar-SA"/>
    </w:rPr>
  </w:style>
  <w:style w:type="paragraph" w:styleId="Zhlav">
    <w:name w:val="header"/>
    <w:basedOn w:val="Normln"/>
    <w:link w:val="ZhlavChar"/>
    <w:semiHidden/>
    <w:unhideWhenUsed/>
    <w:rsid w:val="00042650"/>
    <w:pPr>
      <w:tabs>
        <w:tab w:val="center" w:pos="4536"/>
        <w:tab w:val="right" w:pos="9072"/>
      </w:tabs>
      <w:spacing w:after="0" w:line="240" w:lineRule="auto"/>
    </w:pPr>
  </w:style>
  <w:style w:type="character" w:customStyle="1" w:styleId="ZhlavChar">
    <w:name w:val="Záhlaví Char"/>
    <w:basedOn w:val="Standardnpsmoodstavce"/>
    <w:link w:val="Zhlav"/>
    <w:semiHidden/>
    <w:rsid w:val="00042650"/>
    <w:rPr>
      <w:sz w:val="22"/>
      <w:szCs w:val="22"/>
      <w:lang w:val="en-US" w:eastAsia="en-US" w:bidi="en-US"/>
    </w:rPr>
  </w:style>
  <w:style w:type="table" w:styleId="Mkatabulky">
    <w:name w:val="Table Grid"/>
    <w:basedOn w:val="Normlntabulka"/>
    <w:unhideWhenUsed/>
    <w:rsid w:val="004818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4A4810"/>
    <w:rPr>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540962">
      <w:bodyDiv w:val="1"/>
      <w:marLeft w:val="0"/>
      <w:marRight w:val="0"/>
      <w:marTop w:val="0"/>
      <w:marBottom w:val="0"/>
      <w:divBdr>
        <w:top w:val="none" w:sz="0" w:space="0" w:color="auto"/>
        <w:left w:val="none" w:sz="0" w:space="0" w:color="auto"/>
        <w:bottom w:val="none" w:sz="0" w:space="0" w:color="auto"/>
        <w:right w:val="none" w:sz="0" w:space="0" w:color="auto"/>
      </w:divBdr>
    </w:div>
    <w:div w:id="337660758">
      <w:bodyDiv w:val="1"/>
      <w:marLeft w:val="0"/>
      <w:marRight w:val="0"/>
      <w:marTop w:val="0"/>
      <w:marBottom w:val="0"/>
      <w:divBdr>
        <w:top w:val="none" w:sz="0" w:space="0" w:color="auto"/>
        <w:left w:val="none" w:sz="0" w:space="0" w:color="auto"/>
        <w:bottom w:val="none" w:sz="0" w:space="0" w:color="auto"/>
        <w:right w:val="none" w:sz="0" w:space="0" w:color="auto"/>
      </w:divBdr>
    </w:div>
    <w:div w:id="522671346">
      <w:bodyDiv w:val="1"/>
      <w:marLeft w:val="0"/>
      <w:marRight w:val="0"/>
      <w:marTop w:val="0"/>
      <w:marBottom w:val="0"/>
      <w:divBdr>
        <w:top w:val="none" w:sz="0" w:space="0" w:color="auto"/>
        <w:left w:val="none" w:sz="0" w:space="0" w:color="auto"/>
        <w:bottom w:val="none" w:sz="0" w:space="0" w:color="auto"/>
        <w:right w:val="none" w:sz="0" w:space="0" w:color="auto"/>
      </w:divBdr>
    </w:div>
    <w:div w:id="868376007">
      <w:bodyDiv w:val="1"/>
      <w:marLeft w:val="0"/>
      <w:marRight w:val="0"/>
      <w:marTop w:val="0"/>
      <w:marBottom w:val="0"/>
      <w:divBdr>
        <w:top w:val="none" w:sz="0" w:space="0" w:color="auto"/>
        <w:left w:val="none" w:sz="0" w:space="0" w:color="auto"/>
        <w:bottom w:val="none" w:sz="0" w:space="0" w:color="auto"/>
        <w:right w:val="none" w:sz="0" w:space="0" w:color="auto"/>
      </w:divBdr>
      <w:divsChild>
        <w:div w:id="1643195107">
          <w:marLeft w:val="0"/>
          <w:marRight w:val="0"/>
          <w:marTop w:val="0"/>
          <w:marBottom w:val="0"/>
          <w:divBdr>
            <w:top w:val="none" w:sz="0" w:space="0" w:color="auto"/>
            <w:left w:val="none" w:sz="0" w:space="0" w:color="auto"/>
            <w:bottom w:val="none" w:sz="0" w:space="0" w:color="auto"/>
            <w:right w:val="none" w:sz="0" w:space="0" w:color="auto"/>
          </w:divBdr>
        </w:div>
        <w:div w:id="1772430089">
          <w:marLeft w:val="0"/>
          <w:marRight w:val="0"/>
          <w:marTop w:val="0"/>
          <w:marBottom w:val="0"/>
          <w:divBdr>
            <w:top w:val="none" w:sz="0" w:space="0" w:color="auto"/>
            <w:left w:val="none" w:sz="0" w:space="0" w:color="auto"/>
            <w:bottom w:val="none" w:sz="0" w:space="0" w:color="auto"/>
            <w:right w:val="none" w:sz="0" w:space="0" w:color="auto"/>
          </w:divBdr>
        </w:div>
      </w:divsChild>
    </w:div>
    <w:div w:id="958609285">
      <w:bodyDiv w:val="1"/>
      <w:marLeft w:val="0"/>
      <w:marRight w:val="0"/>
      <w:marTop w:val="0"/>
      <w:marBottom w:val="0"/>
      <w:divBdr>
        <w:top w:val="none" w:sz="0" w:space="0" w:color="auto"/>
        <w:left w:val="none" w:sz="0" w:space="0" w:color="auto"/>
        <w:bottom w:val="none" w:sz="0" w:space="0" w:color="auto"/>
        <w:right w:val="none" w:sz="0" w:space="0" w:color="auto"/>
      </w:divBdr>
    </w:div>
    <w:div w:id="1034966278">
      <w:bodyDiv w:val="1"/>
      <w:marLeft w:val="0"/>
      <w:marRight w:val="0"/>
      <w:marTop w:val="0"/>
      <w:marBottom w:val="0"/>
      <w:divBdr>
        <w:top w:val="none" w:sz="0" w:space="0" w:color="auto"/>
        <w:left w:val="none" w:sz="0" w:space="0" w:color="auto"/>
        <w:bottom w:val="none" w:sz="0" w:space="0" w:color="auto"/>
        <w:right w:val="none" w:sz="0" w:space="0" w:color="auto"/>
      </w:divBdr>
    </w:div>
    <w:div w:id="1053654178">
      <w:bodyDiv w:val="1"/>
      <w:marLeft w:val="0"/>
      <w:marRight w:val="0"/>
      <w:marTop w:val="0"/>
      <w:marBottom w:val="0"/>
      <w:divBdr>
        <w:top w:val="none" w:sz="0" w:space="0" w:color="auto"/>
        <w:left w:val="none" w:sz="0" w:space="0" w:color="auto"/>
        <w:bottom w:val="none" w:sz="0" w:space="0" w:color="auto"/>
        <w:right w:val="none" w:sz="0" w:space="0" w:color="auto"/>
      </w:divBdr>
    </w:div>
    <w:div w:id="1387029512">
      <w:bodyDiv w:val="1"/>
      <w:marLeft w:val="0"/>
      <w:marRight w:val="0"/>
      <w:marTop w:val="0"/>
      <w:marBottom w:val="0"/>
      <w:divBdr>
        <w:top w:val="none" w:sz="0" w:space="0" w:color="auto"/>
        <w:left w:val="none" w:sz="0" w:space="0" w:color="auto"/>
        <w:bottom w:val="none" w:sz="0" w:space="0" w:color="auto"/>
        <w:right w:val="none" w:sz="0" w:space="0" w:color="auto"/>
      </w:divBdr>
    </w:div>
    <w:div w:id="1396707573">
      <w:bodyDiv w:val="1"/>
      <w:marLeft w:val="0"/>
      <w:marRight w:val="0"/>
      <w:marTop w:val="0"/>
      <w:marBottom w:val="0"/>
      <w:divBdr>
        <w:top w:val="none" w:sz="0" w:space="0" w:color="auto"/>
        <w:left w:val="none" w:sz="0" w:space="0" w:color="auto"/>
        <w:bottom w:val="none" w:sz="0" w:space="0" w:color="auto"/>
        <w:right w:val="none" w:sz="0" w:space="0" w:color="auto"/>
      </w:divBdr>
    </w:div>
    <w:div w:id="1469517831">
      <w:bodyDiv w:val="1"/>
      <w:marLeft w:val="0"/>
      <w:marRight w:val="0"/>
      <w:marTop w:val="0"/>
      <w:marBottom w:val="0"/>
      <w:divBdr>
        <w:top w:val="none" w:sz="0" w:space="0" w:color="auto"/>
        <w:left w:val="none" w:sz="0" w:space="0" w:color="auto"/>
        <w:bottom w:val="none" w:sz="0" w:space="0" w:color="auto"/>
        <w:right w:val="none" w:sz="0" w:space="0" w:color="auto"/>
      </w:divBdr>
    </w:div>
    <w:div w:id="1500735566">
      <w:bodyDiv w:val="1"/>
      <w:marLeft w:val="0"/>
      <w:marRight w:val="0"/>
      <w:marTop w:val="0"/>
      <w:marBottom w:val="0"/>
      <w:divBdr>
        <w:top w:val="none" w:sz="0" w:space="0" w:color="auto"/>
        <w:left w:val="none" w:sz="0" w:space="0" w:color="auto"/>
        <w:bottom w:val="none" w:sz="0" w:space="0" w:color="auto"/>
        <w:right w:val="none" w:sz="0" w:space="0" w:color="auto"/>
      </w:divBdr>
    </w:div>
    <w:div w:id="1523978647">
      <w:bodyDiv w:val="1"/>
      <w:marLeft w:val="0"/>
      <w:marRight w:val="0"/>
      <w:marTop w:val="0"/>
      <w:marBottom w:val="0"/>
      <w:divBdr>
        <w:top w:val="none" w:sz="0" w:space="0" w:color="auto"/>
        <w:left w:val="none" w:sz="0" w:space="0" w:color="auto"/>
        <w:bottom w:val="none" w:sz="0" w:space="0" w:color="auto"/>
        <w:right w:val="none" w:sz="0" w:space="0" w:color="auto"/>
      </w:divBdr>
      <w:divsChild>
        <w:div w:id="1883595408">
          <w:marLeft w:val="0"/>
          <w:marRight w:val="0"/>
          <w:marTop w:val="0"/>
          <w:marBottom w:val="0"/>
          <w:divBdr>
            <w:top w:val="none" w:sz="0" w:space="0" w:color="auto"/>
            <w:left w:val="none" w:sz="0" w:space="0" w:color="auto"/>
            <w:bottom w:val="none" w:sz="0" w:space="0" w:color="auto"/>
            <w:right w:val="none" w:sz="0" w:space="0" w:color="auto"/>
          </w:divBdr>
          <w:divsChild>
            <w:div w:id="1043286327">
              <w:marLeft w:val="0"/>
              <w:marRight w:val="0"/>
              <w:marTop w:val="0"/>
              <w:marBottom w:val="0"/>
              <w:divBdr>
                <w:top w:val="none" w:sz="0" w:space="0" w:color="auto"/>
                <w:left w:val="none" w:sz="0" w:space="0" w:color="auto"/>
                <w:bottom w:val="none" w:sz="0" w:space="0" w:color="auto"/>
                <w:right w:val="none" w:sz="0" w:space="0" w:color="auto"/>
              </w:divBdr>
              <w:divsChild>
                <w:div w:id="2120684383">
                  <w:marLeft w:val="0"/>
                  <w:marRight w:val="0"/>
                  <w:marTop w:val="0"/>
                  <w:marBottom w:val="0"/>
                  <w:divBdr>
                    <w:top w:val="none" w:sz="0" w:space="0" w:color="auto"/>
                    <w:left w:val="none" w:sz="0" w:space="0" w:color="auto"/>
                    <w:bottom w:val="none" w:sz="0" w:space="0" w:color="auto"/>
                    <w:right w:val="none" w:sz="0" w:space="0" w:color="auto"/>
                  </w:divBdr>
                  <w:divsChild>
                    <w:div w:id="295644520">
                      <w:marLeft w:val="0"/>
                      <w:marRight w:val="0"/>
                      <w:marTop w:val="0"/>
                      <w:marBottom w:val="150"/>
                      <w:divBdr>
                        <w:top w:val="none" w:sz="0" w:space="0" w:color="auto"/>
                        <w:left w:val="none" w:sz="0" w:space="0" w:color="auto"/>
                        <w:bottom w:val="none" w:sz="0" w:space="0" w:color="auto"/>
                        <w:right w:val="none" w:sz="0" w:space="0" w:color="auto"/>
                      </w:divBdr>
                      <w:divsChild>
                        <w:div w:id="261568479">
                          <w:marLeft w:val="0"/>
                          <w:marRight w:val="0"/>
                          <w:marTop w:val="0"/>
                          <w:marBottom w:val="0"/>
                          <w:divBdr>
                            <w:top w:val="none" w:sz="0" w:space="0" w:color="auto"/>
                            <w:left w:val="none" w:sz="0" w:space="0" w:color="auto"/>
                            <w:bottom w:val="none" w:sz="0" w:space="0" w:color="auto"/>
                            <w:right w:val="none" w:sz="0" w:space="0" w:color="auto"/>
                          </w:divBdr>
                          <w:divsChild>
                            <w:div w:id="1627541400">
                              <w:marLeft w:val="0"/>
                              <w:marRight w:val="0"/>
                              <w:marTop w:val="0"/>
                              <w:marBottom w:val="0"/>
                              <w:divBdr>
                                <w:top w:val="none" w:sz="0" w:space="0" w:color="auto"/>
                                <w:left w:val="none" w:sz="0" w:space="0" w:color="auto"/>
                                <w:bottom w:val="none" w:sz="0" w:space="0" w:color="auto"/>
                                <w:right w:val="none" w:sz="0" w:space="0" w:color="auto"/>
                              </w:divBdr>
                              <w:divsChild>
                                <w:div w:id="16174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9211827">
      <w:bodyDiv w:val="1"/>
      <w:marLeft w:val="0"/>
      <w:marRight w:val="0"/>
      <w:marTop w:val="0"/>
      <w:marBottom w:val="0"/>
      <w:divBdr>
        <w:top w:val="none" w:sz="0" w:space="0" w:color="auto"/>
        <w:left w:val="none" w:sz="0" w:space="0" w:color="auto"/>
        <w:bottom w:val="none" w:sz="0" w:space="0" w:color="auto"/>
        <w:right w:val="none" w:sz="0" w:space="0" w:color="auto"/>
      </w:divBdr>
    </w:div>
    <w:div w:id="1704360227">
      <w:bodyDiv w:val="1"/>
      <w:marLeft w:val="0"/>
      <w:marRight w:val="0"/>
      <w:marTop w:val="0"/>
      <w:marBottom w:val="0"/>
      <w:divBdr>
        <w:top w:val="none" w:sz="0" w:space="0" w:color="auto"/>
        <w:left w:val="none" w:sz="0" w:space="0" w:color="auto"/>
        <w:bottom w:val="none" w:sz="0" w:space="0" w:color="auto"/>
        <w:right w:val="none" w:sz="0" w:space="0" w:color="auto"/>
      </w:divBdr>
    </w:div>
    <w:div w:id="1749375415">
      <w:bodyDiv w:val="1"/>
      <w:marLeft w:val="0"/>
      <w:marRight w:val="0"/>
      <w:marTop w:val="0"/>
      <w:marBottom w:val="0"/>
      <w:divBdr>
        <w:top w:val="none" w:sz="0" w:space="0" w:color="auto"/>
        <w:left w:val="none" w:sz="0" w:space="0" w:color="auto"/>
        <w:bottom w:val="none" w:sz="0" w:space="0" w:color="auto"/>
        <w:right w:val="none" w:sz="0" w:space="0" w:color="auto"/>
      </w:divBdr>
    </w:div>
    <w:div w:id="1895770493">
      <w:bodyDiv w:val="1"/>
      <w:marLeft w:val="0"/>
      <w:marRight w:val="0"/>
      <w:marTop w:val="0"/>
      <w:marBottom w:val="0"/>
      <w:divBdr>
        <w:top w:val="none" w:sz="0" w:space="0" w:color="auto"/>
        <w:left w:val="none" w:sz="0" w:space="0" w:color="auto"/>
        <w:bottom w:val="none" w:sz="0" w:space="0" w:color="auto"/>
        <w:right w:val="none" w:sz="0" w:space="0" w:color="auto"/>
      </w:divBdr>
    </w:div>
    <w:div w:id="1970671549">
      <w:bodyDiv w:val="1"/>
      <w:marLeft w:val="0"/>
      <w:marRight w:val="0"/>
      <w:marTop w:val="0"/>
      <w:marBottom w:val="0"/>
      <w:divBdr>
        <w:top w:val="none" w:sz="0" w:space="0" w:color="auto"/>
        <w:left w:val="none" w:sz="0" w:space="0" w:color="auto"/>
        <w:bottom w:val="none" w:sz="0" w:space="0" w:color="auto"/>
        <w:right w:val="none" w:sz="0" w:space="0" w:color="auto"/>
      </w:divBdr>
      <w:divsChild>
        <w:div w:id="753481037">
          <w:marLeft w:val="0"/>
          <w:marRight w:val="0"/>
          <w:marTop w:val="0"/>
          <w:marBottom w:val="0"/>
          <w:divBdr>
            <w:top w:val="none" w:sz="0" w:space="0" w:color="auto"/>
            <w:left w:val="none" w:sz="0" w:space="0" w:color="auto"/>
            <w:bottom w:val="none" w:sz="0" w:space="0" w:color="auto"/>
            <w:right w:val="none" w:sz="0" w:space="0" w:color="auto"/>
          </w:divBdr>
        </w:div>
      </w:divsChild>
    </w:div>
    <w:div w:id="2044867466">
      <w:bodyDiv w:val="1"/>
      <w:marLeft w:val="0"/>
      <w:marRight w:val="0"/>
      <w:marTop w:val="0"/>
      <w:marBottom w:val="0"/>
      <w:divBdr>
        <w:top w:val="none" w:sz="0" w:space="0" w:color="auto"/>
        <w:left w:val="none" w:sz="0" w:space="0" w:color="auto"/>
        <w:bottom w:val="none" w:sz="0" w:space="0" w:color="auto"/>
        <w:right w:val="none" w:sz="0" w:space="0" w:color="auto"/>
      </w:divBdr>
    </w:div>
    <w:div w:id="2053722567">
      <w:bodyDiv w:val="1"/>
      <w:marLeft w:val="0"/>
      <w:marRight w:val="0"/>
      <w:marTop w:val="0"/>
      <w:marBottom w:val="0"/>
      <w:divBdr>
        <w:top w:val="none" w:sz="0" w:space="0" w:color="auto"/>
        <w:left w:val="none" w:sz="0" w:space="0" w:color="auto"/>
        <w:bottom w:val="none" w:sz="0" w:space="0" w:color="auto"/>
        <w:right w:val="none" w:sz="0" w:space="0" w:color="auto"/>
      </w:divBdr>
      <w:divsChild>
        <w:div w:id="2099473852">
          <w:marLeft w:val="0"/>
          <w:marRight w:val="0"/>
          <w:marTop w:val="0"/>
          <w:marBottom w:val="0"/>
          <w:divBdr>
            <w:top w:val="none" w:sz="0" w:space="0" w:color="auto"/>
            <w:left w:val="none" w:sz="0" w:space="0" w:color="auto"/>
            <w:bottom w:val="none" w:sz="0" w:space="0" w:color="auto"/>
            <w:right w:val="none" w:sz="0" w:space="0" w:color="auto"/>
          </w:divBdr>
          <w:divsChild>
            <w:div w:id="1349871656">
              <w:marLeft w:val="0"/>
              <w:marRight w:val="0"/>
              <w:marTop w:val="0"/>
              <w:marBottom w:val="0"/>
              <w:divBdr>
                <w:top w:val="none" w:sz="0" w:space="0" w:color="auto"/>
                <w:left w:val="none" w:sz="0" w:space="0" w:color="auto"/>
                <w:bottom w:val="none" w:sz="0" w:space="0" w:color="auto"/>
                <w:right w:val="none" w:sz="0" w:space="0" w:color="auto"/>
              </w:divBdr>
              <w:divsChild>
                <w:div w:id="1761558965">
                  <w:marLeft w:val="0"/>
                  <w:marRight w:val="0"/>
                  <w:marTop w:val="0"/>
                  <w:marBottom w:val="0"/>
                  <w:divBdr>
                    <w:top w:val="none" w:sz="0" w:space="0" w:color="auto"/>
                    <w:left w:val="none" w:sz="0" w:space="0" w:color="auto"/>
                    <w:bottom w:val="none" w:sz="0" w:space="0" w:color="auto"/>
                    <w:right w:val="none" w:sz="0" w:space="0" w:color="auto"/>
                  </w:divBdr>
                  <w:divsChild>
                    <w:div w:id="429594645">
                      <w:marLeft w:val="0"/>
                      <w:marRight w:val="0"/>
                      <w:marTop w:val="0"/>
                      <w:marBottom w:val="150"/>
                      <w:divBdr>
                        <w:top w:val="none" w:sz="0" w:space="0" w:color="auto"/>
                        <w:left w:val="none" w:sz="0" w:space="0" w:color="auto"/>
                        <w:bottom w:val="none" w:sz="0" w:space="0" w:color="auto"/>
                        <w:right w:val="none" w:sz="0" w:space="0" w:color="auto"/>
                      </w:divBdr>
                      <w:divsChild>
                        <w:div w:id="913970562">
                          <w:marLeft w:val="0"/>
                          <w:marRight w:val="0"/>
                          <w:marTop w:val="0"/>
                          <w:marBottom w:val="0"/>
                          <w:divBdr>
                            <w:top w:val="none" w:sz="0" w:space="0" w:color="auto"/>
                            <w:left w:val="none" w:sz="0" w:space="0" w:color="auto"/>
                            <w:bottom w:val="none" w:sz="0" w:space="0" w:color="auto"/>
                            <w:right w:val="none" w:sz="0" w:space="0" w:color="auto"/>
                          </w:divBdr>
                          <w:divsChild>
                            <w:div w:id="650252764">
                              <w:marLeft w:val="0"/>
                              <w:marRight w:val="0"/>
                              <w:marTop w:val="0"/>
                              <w:marBottom w:val="0"/>
                              <w:divBdr>
                                <w:top w:val="none" w:sz="0" w:space="0" w:color="auto"/>
                                <w:left w:val="none" w:sz="0" w:space="0" w:color="auto"/>
                                <w:bottom w:val="none" w:sz="0" w:space="0" w:color="auto"/>
                                <w:right w:val="none" w:sz="0" w:space="0" w:color="auto"/>
                              </w:divBdr>
                              <w:divsChild>
                                <w:div w:id="70729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9358690">
      <w:bodyDiv w:val="1"/>
      <w:marLeft w:val="0"/>
      <w:marRight w:val="0"/>
      <w:marTop w:val="0"/>
      <w:marBottom w:val="0"/>
      <w:divBdr>
        <w:top w:val="none" w:sz="0" w:space="0" w:color="auto"/>
        <w:left w:val="none" w:sz="0" w:space="0" w:color="auto"/>
        <w:bottom w:val="none" w:sz="0" w:space="0" w:color="auto"/>
        <w:right w:val="none" w:sz="0" w:space="0" w:color="auto"/>
      </w:divBdr>
    </w:div>
    <w:div w:id="2086490086">
      <w:bodyDiv w:val="1"/>
      <w:marLeft w:val="0"/>
      <w:marRight w:val="0"/>
      <w:marTop w:val="0"/>
      <w:marBottom w:val="0"/>
      <w:divBdr>
        <w:top w:val="none" w:sz="0" w:space="0" w:color="auto"/>
        <w:left w:val="none" w:sz="0" w:space="0" w:color="auto"/>
        <w:bottom w:val="none" w:sz="0" w:space="0" w:color="auto"/>
        <w:right w:val="none" w:sz="0" w:space="0" w:color="auto"/>
      </w:divBdr>
    </w:div>
    <w:div w:id="209230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20Valou&#353;ek\Documents\RPA\smlouvy\mand&#225;tn&#237;%20smlouva%20vzor.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A89A4D-2EAE-4BA3-80B9-7D9540CCE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mandátní smlouva vzor</Template>
  <TotalTime>6</TotalTime>
  <Pages>4</Pages>
  <Words>3197</Words>
  <Characters>18691</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SMLOUVA O POSKYTNUTÍ SLUŽEB</vt:lpstr>
    </vt:vector>
  </TitlesOfParts>
  <Company>ÚVT MU</Company>
  <LinksUpToDate>false</LinksUpToDate>
  <CharactersWithSpaces>21845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POSKYTNUTÍ SLUŽEB</dc:title>
  <dc:creator>Jan Valoušek</dc:creator>
  <cp:lastModifiedBy>Patrik Antošík</cp:lastModifiedBy>
  <cp:revision>3</cp:revision>
  <cp:lastPrinted>2021-08-13T04:25:00Z</cp:lastPrinted>
  <dcterms:created xsi:type="dcterms:W3CDTF">2026-03-05T14:48:00Z</dcterms:created>
  <dcterms:modified xsi:type="dcterms:W3CDTF">2026-03-06T15:14:00Z</dcterms:modified>
</cp:coreProperties>
</file>