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01432B64" w14:textId="77777777" w:rsidR="006A631A" w:rsidRDefault="006A631A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375A2169" w14:textId="77777777" w:rsidR="006A631A" w:rsidRDefault="006A631A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</w:p>
    <w:p w14:paraId="61FA8250" w14:textId="08E43F39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Městys Liteň</w:t>
      </w:r>
      <w:r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IČO 00233501, DIČ CZ</w:t>
      </w:r>
      <w:r w:rsidR="00D90562">
        <w:rPr>
          <w:rFonts w:ascii="Arial" w:eastAsia="Times New Roman" w:hAnsi="Arial" w:cs="Arial"/>
          <w:sz w:val="22"/>
          <w:szCs w:val="22"/>
          <w:lang w:eastAsia="cs-CZ"/>
        </w:rPr>
        <w:t>00233501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Náměstí 71</w:t>
      </w:r>
      <w:r w:rsidR="00D90562">
        <w:rPr>
          <w:rFonts w:ascii="Arial" w:eastAsia="Times New Roman" w:hAnsi="Arial" w:cs="Arial"/>
          <w:sz w:val="22"/>
          <w:szCs w:val="22"/>
          <w:lang w:eastAsia="cs-CZ"/>
        </w:rPr>
        <w:t xml:space="preserve">, 267 27 </w:t>
      </w:r>
      <w:r>
        <w:rPr>
          <w:rFonts w:ascii="Arial" w:eastAsia="Times New Roman" w:hAnsi="Arial" w:cs="Arial"/>
          <w:sz w:val="22"/>
          <w:szCs w:val="22"/>
          <w:lang w:eastAsia="cs-CZ"/>
        </w:rPr>
        <w:t>Lite</w:t>
      </w:r>
      <w:r w:rsidR="00D90562">
        <w:rPr>
          <w:rFonts w:ascii="Arial" w:eastAsia="Times New Roman" w:hAnsi="Arial" w:cs="Arial"/>
          <w:sz w:val="22"/>
          <w:szCs w:val="22"/>
          <w:lang w:eastAsia="cs-CZ"/>
        </w:rPr>
        <w:t>ň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D90562">
        <w:rPr>
          <w:rFonts w:ascii="Arial" w:eastAsia="Times New Roman" w:hAnsi="Arial" w:cs="Arial"/>
          <w:sz w:val="22"/>
          <w:szCs w:val="22"/>
          <w:lang w:eastAsia="cs-CZ"/>
        </w:rPr>
        <w:t xml:space="preserve"> Tomášem Jurajdou, starostou obce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46788A71" w14:textId="77777777" w:rsidR="008E45C3" w:rsidRDefault="008E45C3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6E8A3A1B" w14:textId="77777777" w:rsidR="00CB0267" w:rsidRPr="00FA5D08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0"/>
    <w:p w14:paraId="6498CE92" w14:textId="77777777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ČEZ Distribuce, a. s.</w:t>
      </w:r>
    </w:p>
    <w:p w14:paraId="55399719" w14:textId="77777777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IČO 24729035, DIČ CZ24729035</w:t>
      </w:r>
    </w:p>
    <w:p w14:paraId="1D666EAE" w14:textId="77777777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se sídlem Děčín, Děčín IV-Podmokly, Teplická 874/8, PSČ 405 02</w:t>
      </w:r>
    </w:p>
    <w:p w14:paraId="7DB0BF75" w14:textId="77777777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sp</w:t>
      </w:r>
      <w:proofErr w:type="spellEnd"/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. zn. B 2145</w:t>
      </w:r>
    </w:p>
    <w:p w14:paraId="00ADD8D4" w14:textId="77777777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zastoupena: KRYLL elektro s.r.o., se sídlem Obecnice 266, 262 21 Obecnice, </w:t>
      </w:r>
    </w:p>
    <w:p w14:paraId="2863F118" w14:textId="08AE3AC6" w:rsidR="00D90562" w:rsidRPr="00D90562" w:rsidRDefault="00D90562" w:rsidP="00D9056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IČ 27095177, DIČ CZ27095177, na základě plné moci </w:t>
      </w:r>
      <w:proofErr w:type="spellStart"/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evid</w:t>
      </w:r>
      <w:proofErr w:type="spellEnd"/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. č. PM – 1</w:t>
      </w:r>
      <w:r w:rsidR="007877B6">
        <w:rPr>
          <w:rFonts w:ascii="Arial" w:eastAsia="Times New Roman" w:hAnsi="Arial" w:cs="Arial"/>
          <w:bCs/>
          <w:sz w:val="22"/>
          <w:szCs w:val="22"/>
          <w:lang w:eastAsia="cs-CZ"/>
        </w:rPr>
        <w:t>77</w:t>
      </w: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>/202</w:t>
      </w:r>
      <w:r w:rsidR="007877B6">
        <w:rPr>
          <w:rFonts w:ascii="Arial" w:eastAsia="Times New Roman" w:hAnsi="Arial" w:cs="Arial"/>
          <w:bCs/>
          <w:sz w:val="22"/>
          <w:szCs w:val="22"/>
          <w:lang w:eastAsia="cs-CZ"/>
        </w:rPr>
        <w:t>5</w:t>
      </w:r>
      <w:r w:rsidRPr="00D90562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za kterou jedná     Jiří Kryll, jednatel </w:t>
      </w:r>
      <w:r w:rsidRPr="00D90562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 xml:space="preserve"> </w:t>
      </w:r>
    </w:p>
    <w:p w14:paraId="7A79417D" w14:textId="4E065933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3955197C" w14:textId="77777777" w:rsidR="00D90562" w:rsidRPr="00FA5D08" w:rsidRDefault="00D90562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79D3649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</w:t>
      </w:r>
      <w:r w:rsidR="00D9056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3387/SoBS VB/1</w:t>
      </w:r>
    </w:p>
    <w:p w14:paraId="451E8882" w14:textId="39BA4C94" w:rsidR="00D90562" w:rsidRPr="00D90562" w:rsidRDefault="00D90562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Cs/>
          <w:caps/>
          <w:color w:val="000000"/>
          <w:spacing w:val="-3"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bCs/>
          <w:caps/>
          <w:color w:val="000000"/>
          <w:spacing w:val="-3"/>
          <w:sz w:val="22"/>
          <w:szCs w:val="22"/>
          <w:lang w:eastAsia="cs-CZ"/>
        </w:rPr>
        <w:t>název stavby: IV-12-</w:t>
      </w:r>
      <w:r>
        <w:rPr>
          <w:rFonts w:ascii="Arial" w:eastAsia="Times New Roman" w:hAnsi="Arial" w:cs="Arial"/>
          <w:bCs/>
          <w:caps/>
          <w:color w:val="000000"/>
          <w:spacing w:val="-3"/>
          <w:sz w:val="22"/>
          <w:szCs w:val="22"/>
          <w:lang w:eastAsia="cs-CZ"/>
        </w:rPr>
        <w:t>6033387, BE-</w:t>
      </w:r>
      <w:proofErr w:type="gramStart"/>
      <w:r>
        <w:rPr>
          <w:rFonts w:ascii="Arial" w:eastAsia="Times New Roman" w:hAnsi="Arial" w:cs="Arial"/>
          <w:bCs/>
          <w:caps/>
          <w:color w:val="000000"/>
          <w:spacing w:val="-3"/>
          <w:sz w:val="22"/>
          <w:szCs w:val="22"/>
          <w:lang w:eastAsia="cs-CZ"/>
        </w:rPr>
        <w:t>Liteň,Běleč</w:t>
      </w:r>
      <w:proofErr w:type="gramEnd"/>
      <w:r>
        <w:rPr>
          <w:rFonts w:ascii="Arial" w:eastAsia="Times New Roman" w:hAnsi="Arial" w:cs="Arial"/>
          <w:bCs/>
          <w:caps/>
          <w:color w:val="000000"/>
          <w:spacing w:val="-3"/>
          <w:sz w:val="22"/>
          <w:szCs w:val="22"/>
          <w:lang w:eastAsia="cs-CZ"/>
        </w:rPr>
        <w:t>,Karlštejnská-282</w:t>
      </w:r>
    </w:p>
    <w:p w14:paraId="0501C16F" w14:textId="17A24744" w:rsidR="00FD34F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4FB5C7A2" w14:textId="77777777" w:rsidR="006A631A" w:rsidRPr="00FA5D08" w:rsidRDefault="006A631A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C5C0259" w14:textId="77777777" w:rsidR="00D90562" w:rsidRPr="00FA5D08" w:rsidRDefault="00D90562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0429C5C9" w14:textId="77777777" w:rsidR="00D90562" w:rsidRDefault="00D90562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5A9377E5" w14:textId="77777777" w:rsidR="00D90562" w:rsidRDefault="00D90562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31851C1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2F44C334" w14:textId="41FE2DE9" w:rsidR="00D90562" w:rsidRPr="00D90562" w:rsidRDefault="00D04FAE" w:rsidP="00D90562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90562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D905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D90562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bookmarkStart w:id="1" w:name="_Hlk122605103"/>
      <w:r w:rsidR="00D9056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1A07" w:rsidRPr="00D90562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="00971A07"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parc.č</w:t>
      </w:r>
      <w:proofErr w:type="spellEnd"/>
      <w:r w:rsidR="00971A07"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 18, 889, 104, 114, 3/14, 2, 35/1, 23/2, 87, 894, 938, 89/4, 60/4, 60/6, 60/7</w:t>
      </w:r>
      <w:r w:rsidR="007877B6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971A07"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937</w:t>
      </w:r>
      <w:r w:rsidR="007877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a 109/2</w:t>
      </w:r>
      <w:r w:rsidR="00971A07" w:rsidRPr="00D90562">
        <w:rPr>
          <w:rFonts w:ascii="Arial" w:eastAsia="Times New Roman" w:hAnsi="Arial" w:cs="Arial"/>
          <w:sz w:val="22"/>
          <w:szCs w:val="22"/>
          <w:lang w:eastAsia="cs-CZ"/>
        </w:rPr>
        <w:t xml:space="preserve">, v </w:t>
      </w:r>
      <w:proofErr w:type="spellStart"/>
      <w:r w:rsidR="00971A07" w:rsidRPr="00D90562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="00971A07" w:rsidRPr="00D9056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971A07" w:rsidRPr="00D9056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Běleč u Litně</w:t>
      </w:r>
      <w:r w:rsidR="00971A07" w:rsidRPr="00D90562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D90562">
        <w:rPr>
          <w:rFonts w:ascii="Arial" w:eastAsia="Times New Roman" w:hAnsi="Arial" w:cs="Arial"/>
          <w:sz w:val="22"/>
          <w:szCs w:val="22"/>
          <w:lang w:eastAsia="cs-CZ"/>
        </w:rPr>
        <w:t xml:space="preserve"> obec Liteň, </w:t>
      </w:r>
      <w:r w:rsidR="00D90562" w:rsidRPr="00D90562">
        <w:rPr>
          <w:rFonts w:ascii="Arial" w:eastAsia="Times New Roman" w:hAnsi="Arial" w:cs="Arial"/>
          <w:sz w:val="22"/>
          <w:szCs w:val="22"/>
          <w:lang w:eastAsia="cs-CZ"/>
        </w:rPr>
        <w:t>zapsáno v katastru nemovitostí vedeném Katastrálním úřadem pro Středočeský kraj, Katastrální pracoviště Be</w:t>
      </w:r>
      <w:r w:rsidR="005D4857">
        <w:rPr>
          <w:rFonts w:ascii="Arial" w:eastAsia="Times New Roman" w:hAnsi="Arial" w:cs="Arial"/>
          <w:sz w:val="22"/>
          <w:szCs w:val="22"/>
          <w:lang w:eastAsia="cs-CZ"/>
        </w:rPr>
        <w:t>roun</w:t>
      </w:r>
      <w:r w:rsidR="00D90562" w:rsidRPr="00D90562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D90562" w:rsidRPr="00D90562">
        <w:rPr>
          <w:rFonts w:ascii="Arial" w:eastAsia="Times New Roman" w:hAnsi="Arial" w:cs="Arial"/>
          <w:b/>
          <w:sz w:val="22"/>
          <w:szCs w:val="22"/>
          <w:lang w:eastAsia="cs-CZ"/>
        </w:rPr>
        <w:t>Dotčená(</w:t>
      </w:r>
      <w:proofErr w:type="spellStart"/>
      <w:r w:rsidR="00D90562" w:rsidRPr="00D90562">
        <w:rPr>
          <w:rFonts w:ascii="Arial" w:eastAsia="Times New Roman" w:hAnsi="Arial" w:cs="Arial"/>
          <w:b/>
          <w:sz w:val="22"/>
          <w:szCs w:val="22"/>
          <w:lang w:eastAsia="cs-CZ"/>
        </w:rPr>
        <w:t>né</w:t>
      </w:r>
      <w:proofErr w:type="spellEnd"/>
      <w:r w:rsidR="00D90562" w:rsidRPr="00D90562">
        <w:rPr>
          <w:rFonts w:ascii="Arial" w:eastAsia="Times New Roman" w:hAnsi="Arial" w:cs="Arial"/>
          <w:b/>
          <w:sz w:val="22"/>
          <w:szCs w:val="22"/>
          <w:lang w:eastAsia="cs-CZ"/>
        </w:rPr>
        <w:t>) nemovitost(ti)</w:t>
      </w:r>
      <w:r w:rsidR="00D90562" w:rsidRPr="00D90562">
        <w:rPr>
          <w:rFonts w:ascii="Arial" w:eastAsia="Times New Roman" w:hAnsi="Arial" w:cs="Arial"/>
          <w:sz w:val="22"/>
          <w:szCs w:val="22"/>
          <w:lang w:eastAsia="cs-CZ"/>
        </w:rPr>
        <w:t>“</w:t>
      </w:r>
    </w:p>
    <w:p w14:paraId="6070D3F5" w14:textId="7C0172BC" w:rsidR="00971A07" w:rsidRPr="00D90562" w:rsidRDefault="00971A07" w:rsidP="00D90562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1686B6CE" w14:textId="73F300AE" w:rsidR="00ED37DF" w:rsidRPr="00A303F9" w:rsidRDefault="005D4857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="00ED37DF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vn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Skříň </w:t>
      </w:r>
      <w:r>
        <w:rPr>
          <w:rFonts w:ascii="Arial" w:eastAsia="Times New Roman" w:hAnsi="Arial" w:cs="Arial"/>
          <w:sz w:val="22"/>
          <w:szCs w:val="22"/>
          <w:lang w:eastAsia="cs-CZ"/>
        </w:rPr>
        <w:t>v plastovém pilíři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cs-CZ"/>
        </w:rPr>
        <w:t>skříň ve výklenku,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Venkovní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Zemnící pásek,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ED37DF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="00ED37DF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="00ED37DF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41CBC129" w:rsidR="009816CE" w:rsidRPr="00A303F9" w:rsidRDefault="0082778B" w:rsidP="005D485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3493E60E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5D4857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9</w:t>
      </w:r>
      <w:r w:rsidR="007877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55</w:t>
      </w:r>
      <w:r w:rsidR="005D4857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</w:t>
      </w:r>
      <w:r w:rsidR="007877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81</w:t>
      </w:r>
      <w:r w:rsidR="003B20D5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m²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05354AD2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688403A6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1B31AC2A" w14:textId="55E29816" w:rsidR="005D4857" w:rsidRPr="006A631A" w:rsidRDefault="00ED37DF" w:rsidP="005D4857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  <w:r w:rsidR="007F10B3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7F10B3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7F10B3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130985D9" w14:textId="77777777" w:rsidR="006A631A" w:rsidRDefault="006A631A" w:rsidP="006A631A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6E32ACB7" w14:textId="77777777" w:rsidR="006A631A" w:rsidRPr="006A631A" w:rsidRDefault="006A631A" w:rsidP="006A631A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5BA67CAE" w14:textId="77777777" w:rsidR="005D4857" w:rsidRPr="005D4857" w:rsidRDefault="005D4857" w:rsidP="005D4857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673B542" w14:textId="03650EF8" w:rsidR="007F0201" w:rsidRPr="005D4857" w:rsidRDefault="00ED37DF" w:rsidP="005D4857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5D4857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5D4857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5D4857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5D4857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5D4857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5D4857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5D4857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37B84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</w:t>
      </w:r>
      <w:r w:rsidR="007877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10</w:t>
      </w:r>
      <w:r w:rsid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</w:t>
      </w:r>
      <w:r w:rsidR="007877B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9</w:t>
      </w:r>
      <w:r w:rsidR="00F37B84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00</w:t>
      </w:r>
      <w:r w:rsidR="00380FCD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5D485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5D4857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5D4857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5D4857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5D4857">
        <w:rPr>
          <w:rFonts w:ascii="Arial" w:hAnsi="Arial" w:cs="Arial"/>
          <w:spacing w:val="-3"/>
          <w:sz w:val="22"/>
          <w:szCs w:val="22"/>
        </w:rPr>
        <w:t>.</w:t>
      </w:r>
      <w:r w:rsidR="00D133A2" w:rsidRPr="005D4857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5D4857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5D4857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5D4857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5D4857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5D4857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5D4857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5D4857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5D4857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5D4857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5D485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31375598" w14:textId="77777777" w:rsidR="005D4857" w:rsidRPr="00A303F9" w:rsidRDefault="005D4857" w:rsidP="005D4857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9F2BCE5" w14:textId="21BA3CD9" w:rsidR="00B4601D" w:rsidRDefault="005D4857" w:rsidP="005D4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Pokládce kabelového vedení NN</w:t>
      </w:r>
    </w:p>
    <w:p w14:paraId="715D79B6" w14:textId="6E6074E2" w:rsidR="005D4857" w:rsidRDefault="005D4857" w:rsidP="005D4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Pokládce kabelového vedení VN</w:t>
      </w:r>
    </w:p>
    <w:p w14:paraId="59E58DEE" w14:textId="67D088CE" w:rsidR="005D4857" w:rsidRDefault="005D4857" w:rsidP="005D4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nadzemního vedení NN</w:t>
      </w:r>
    </w:p>
    <w:p w14:paraId="6C6BFA1B" w14:textId="18163B74" w:rsidR="005D4857" w:rsidRDefault="005D4857" w:rsidP="005D4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skříní do plastového pilíře/</w:t>
      </w:r>
      <w:r w:rsidR="006A631A">
        <w:rPr>
          <w:rFonts w:ascii="Arial" w:eastAsia="Times New Roman" w:hAnsi="Arial" w:cs="Arial"/>
          <w:sz w:val="22"/>
          <w:szCs w:val="22"/>
          <w:lang w:eastAsia="cs-CZ"/>
        </w:rPr>
        <w:t xml:space="preserve"> do </w:t>
      </w:r>
      <w:r>
        <w:rPr>
          <w:rFonts w:ascii="Arial" w:eastAsia="Times New Roman" w:hAnsi="Arial" w:cs="Arial"/>
          <w:sz w:val="22"/>
          <w:szCs w:val="22"/>
          <w:lang w:eastAsia="cs-CZ"/>
        </w:rPr>
        <w:t>výklenku</w:t>
      </w:r>
    </w:p>
    <w:p w14:paraId="5B260B99" w14:textId="45F8A721" w:rsidR="005D4857" w:rsidRPr="005D4857" w:rsidRDefault="005D4857" w:rsidP="005D485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Pokládce zemnícího pásku k TS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57366A13" w14:textId="77777777" w:rsidR="0080699F" w:rsidRPr="00A303F9" w:rsidRDefault="0080699F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32DB782B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76C644C1" w:rsidR="003E6645" w:rsidRPr="006A631A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</w:t>
      </w:r>
      <w:r w:rsidR="007F10B3">
        <w:rPr>
          <w:rFonts w:ascii="Arial" w:hAnsi="Arial" w:cs="Arial"/>
          <w:spacing w:val="-3"/>
          <w:sz w:val="22"/>
          <w:szCs w:val="22"/>
        </w:rPr>
        <w:br/>
      </w:r>
      <w:r w:rsidR="007F10B3">
        <w:rPr>
          <w:rFonts w:ascii="Arial" w:hAnsi="Arial" w:cs="Arial"/>
          <w:spacing w:val="-3"/>
          <w:sz w:val="22"/>
          <w:szCs w:val="22"/>
        </w:rPr>
        <w:lastRenderedPageBreak/>
        <w:br/>
      </w:r>
      <w:r w:rsidRPr="00A303F9">
        <w:rPr>
          <w:rFonts w:ascii="Arial" w:hAnsi="Arial" w:cs="Arial"/>
          <w:spacing w:val="-3"/>
          <w:sz w:val="22"/>
          <w:szCs w:val="22"/>
        </w:rPr>
        <w:t xml:space="preserve">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1A7D3932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5D4857">
        <w:rPr>
          <w:rFonts w:ascii="Arial" w:eastAsia="Times New Roman" w:hAnsi="Arial" w:cs="Arial"/>
          <w:sz w:val="22"/>
          <w:szCs w:val="22"/>
          <w:lang w:eastAsia="cs-CZ"/>
        </w:rPr>
        <w:t xml:space="preserve"> 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5D4857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D4857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64578801" w:rsidR="00A613E8" w:rsidRPr="005D4857" w:rsidRDefault="00DB33B0" w:rsidP="005D4857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4" w:name="_Hlk124402005"/>
      <w:bookmarkStart w:id="5" w:name="_Hlk22281687"/>
      <w:bookmarkStart w:id="6" w:name="_Hlk124402228"/>
      <w:r w:rsidRPr="005D4857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4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5"/>
    <w:bookmarkEnd w:id="6"/>
    <w:p w14:paraId="2E1A4B47" w14:textId="4BC34627" w:rsidR="00ED37DF" w:rsidRPr="007F10B3" w:rsidRDefault="00254E2B" w:rsidP="004C7484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303F9">
        <w:rPr>
          <w:rFonts w:ascii="Arial" w:hAnsi="Arial" w:cs="Arial"/>
          <w:sz w:val="22"/>
          <w:szCs w:val="22"/>
        </w:rPr>
        <w:t xml:space="preserve"> byl schválen</w:t>
      </w:r>
      <w:r w:rsidR="004C7484">
        <w:rPr>
          <w:rFonts w:ascii="Arial" w:hAnsi="Arial" w:cs="Arial"/>
          <w:sz w:val="22"/>
          <w:szCs w:val="22"/>
        </w:rPr>
        <w:t xml:space="preserve"> zastupitelstvem městyse Liteň usnesením číslo</w:t>
      </w:r>
      <w:r w:rsidRPr="00A303F9">
        <w:rPr>
          <w:rFonts w:ascii="Arial" w:hAnsi="Arial" w:cs="Arial"/>
          <w:sz w:val="22"/>
          <w:szCs w:val="22"/>
        </w:rPr>
        <w:t xml:space="preserve"> </w:t>
      </w:r>
      <w:r w:rsidR="004C7484" w:rsidRPr="004C7484">
        <w:rPr>
          <w:rFonts w:ascii="Arial" w:hAnsi="Arial" w:cs="Arial"/>
          <w:b/>
          <w:bCs/>
          <w:sz w:val="22"/>
          <w:szCs w:val="22"/>
        </w:rPr>
        <w:t xml:space="preserve">342 </w:t>
      </w:r>
      <w:r w:rsidR="004C7484" w:rsidRPr="007F10B3">
        <w:rPr>
          <w:rFonts w:ascii="Arial" w:hAnsi="Arial" w:cs="Arial"/>
          <w:sz w:val="22"/>
          <w:szCs w:val="22"/>
        </w:rPr>
        <w:t>ze dne</w:t>
      </w:r>
      <w:r w:rsidR="004C7484">
        <w:rPr>
          <w:rFonts w:ascii="Arial" w:hAnsi="Arial" w:cs="Arial"/>
          <w:b/>
          <w:bCs/>
          <w:sz w:val="22"/>
          <w:szCs w:val="22"/>
        </w:rPr>
        <w:t xml:space="preserve"> </w:t>
      </w:r>
      <w:r w:rsidR="004C7484" w:rsidRPr="004C7484">
        <w:rPr>
          <w:rFonts w:ascii="Arial" w:hAnsi="Arial" w:cs="Arial"/>
          <w:b/>
          <w:bCs/>
          <w:sz w:val="22"/>
          <w:szCs w:val="22"/>
        </w:rPr>
        <w:t>27-03-2025</w:t>
      </w:r>
      <w:r w:rsidR="00C85ED8">
        <w:rPr>
          <w:rFonts w:ascii="Arial" w:hAnsi="Arial" w:cs="Arial"/>
          <w:b/>
          <w:bCs/>
          <w:sz w:val="22"/>
          <w:szCs w:val="22"/>
        </w:rPr>
        <w:t>.</w:t>
      </w:r>
    </w:p>
    <w:p w14:paraId="4316BC44" w14:textId="77777777" w:rsidR="007F10B3" w:rsidRPr="007F10B3" w:rsidRDefault="007F10B3" w:rsidP="007F10B3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66F337B" w14:textId="77777777" w:rsidR="007F10B3" w:rsidRPr="00A303F9" w:rsidRDefault="007F10B3" w:rsidP="007F10B3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2B3C4395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7F10B3">
        <w:rPr>
          <w:rFonts w:ascii="Arial" w:eastAsia="Times New Roman" w:hAnsi="Arial" w:cs="Arial"/>
          <w:sz w:val="22"/>
          <w:szCs w:val="22"/>
          <w:lang w:eastAsia="cs-CZ"/>
        </w:rPr>
        <w:t>sou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7F10B3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1B129CF0" w:rsidR="005E7167" w:rsidRPr="005E1EA2" w:rsidRDefault="00735FFA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774EC1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2 – </w:t>
      </w:r>
      <w:r w:rsidR="006C239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Plná moc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890"/>
        <w:gridCol w:w="489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06"/>
            </w:tblGrid>
            <w:tr w:rsidR="006C239A" w:rsidRPr="006C239A" w14:paraId="5FE964D5" w14:textId="77777777" w:rsidTr="006C239A">
              <w:trPr>
                <w:trHeight w:val="1701"/>
              </w:trPr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46449B" w14:textId="77777777" w:rsidR="006C239A" w:rsidRP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  <w:r w:rsidRPr="006C239A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>Budoucí povinná</w:t>
                  </w:r>
                </w:p>
                <w:p w14:paraId="6EC2CEF7" w14:textId="5E0F7BAF" w:rsidR="006C239A" w:rsidRP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  <w:r w:rsidRPr="006C239A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 xml:space="preserve">Městys 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>Liteň</w:t>
                  </w:r>
                </w:p>
                <w:p w14:paraId="61FCE539" w14:textId="77777777" w:rsid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1E20B061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1A94A2E0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552177AC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09A3C996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2382A752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428ABFB5" w14:textId="77777777" w:rsidR="006A631A" w:rsidRPr="006C239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6C239A" w:rsidRPr="006C239A" w14:paraId="4A369961" w14:textId="77777777" w:rsidTr="006C239A"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CE36AB" w14:textId="4F5025A7" w:rsidR="006C239A" w:rsidRPr="007F10B3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eastAsia="cs-CZ"/>
                    </w:rPr>
                  </w:pPr>
                  <w:r w:rsidRPr="007F10B3">
                    <w:rPr>
                      <w:rFonts w:ascii="Arial" w:hAnsi="Arial" w:cs="Arial"/>
                      <w:iCs/>
                      <w:sz w:val="22"/>
                      <w:szCs w:val="22"/>
                      <w:lang w:eastAsia="cs-CZ"/>
                    </w:rPr>
                    <w:t>Tomáš Jurajda</w:t>
                  </w:r>
                </w:p>
                <w:p w14:paraId="5D13F830" w14:textId="113BFB0C" w:rsidR="006C239A" w:rsidRPr="007F10B3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iCs/>
                      <w:sz w:val="22"/>
                      <w:szCs w:val="22"/>
                      <w:lang w:eastAsia="cs-CZ"/>
                    </w:rPr>
                  </w:pPr>
                  <w:r w:rsidRPr="007F10B3">
                    <w:rPr>
                      <w:rFonts w:ascii="Arial" w:hAnsi="Arial" w:cs="Arial"/>
                      <w:iCs/>
                      <w:sz w:val="22"/>
                      <w:szCs w:val="22"/>
                      <w:lang w:eastAsia="cs-CZ"/>
                    </w:rPr>
                    <w:t>starosta obce</w:t>
                  </w:r>
                </w:p>
                <w:p w14:paraId="622540DF" w14:textId="77777777" w:rsidR="006C239A" w:rsidRP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  <w:r w:rsidRPr="007F10B3">
                    <w:rPr>
                      <w:rFonts w:ascii="Arial" w:hAnsi="Arial" w:cs="Arial"/>
                      <w:iCs/>
                      <w:sz w:val="22"/>
                      <w:szCs w:val="22"/>
                      <w:lang w:eastAsia="cs-CZ"/>
                    </w:rPr>
                    <w:t>Datum:</w:t>
                  </w:r>
                </w:p>
              </w:tc>
            </w:tr>
          </w:tbl>
          <w:p w14:paraId="173A588A" w14:textId="38269C48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06"/>
            </w:tblGrid>
            <w:tr w:rsidR="006C239A" w14:paraId="57BB7CDF" w14:textId="77777777" w:rsidTr="006C239A">
              <w:trPr>
                <w:trHeight w:val="1701"/>
              </w:trPr>
              <w:tc>
                <w:tcPr>
                  <w:tcW w:w="45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74E4F9D" w14:textId="77777777" w:rsid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>Budoucí oprávněná</w:t>
                  </w:r>
                </w:p>
                <w:p w14:paraId="3250FB73" w14:textId="77777777" w:rsid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>za ČEZ Distribuce, a. s.</w:t>
                  </w:r>
                </w:p>
                <w:p w14:paraId="67CB3434" w14:textId="77777777" w:rsid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  <w:sz w:val="22"/>
                      <w:szCs w:val="22"/>
                      <w:highlight w:val="lightGray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  <w:t>KRYLL elektro s.r.o.</w:t>
                  </w:r>
                </w:p>
                <w:p w14:paraId="1A36F7C1" w14:textId="77777777" w:rsidR="006C239A" w:rsidRDefault="006C239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Calibri" w:hAnsi="Arial" w:cs="Arial"/>
                      <w:bCs/>
                      <w:sz w:val="22"/>
                      <w:szCs w:val="22"/>
                      <w:lang w:eastAsia="cs-CZ"/>
                    </w:rPr>
                    <w:t>na základě plné moci</w:t>
                  </w:r>
                </w:p>
                <w:p w14:paraId="1C5BC221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51AC4E7C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29093BEA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215CE257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  <w:p w14:paraId="799EAF64" w14:textId="77777777" w:rsidR="006A631A" w:rsidRDefault="006A631A" w:rsidP="006C239A">
                  <w:pPr>
                    <w:framePr w:hSpace="141" w:wrap="around" w:vAnchor="text" w:hAnchor="margin" w:y="821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iCs/>
                      <w:sz w:val="22"/>
                      <w:szCs w:val="22"/>
                      <w:lang w:eastAsia="cs-CZ"/>
                    </w:rPr>
                  </w:pPr>
                </w:p>
              </w:tc>
            </w:tr>
            <w:tr w:rsidR="006C239A" w14:paraId="405B5A41" w14:textId="77777777" w:rsidTr="006C239A">
              <w:tc>
                <w:tcPr>
                  <w:tcW w:w="45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EB2666E" w14:textId="77777777" w:rsidR="006C239A" w:rsidRDefault="006C239A" w:rsidP="006C239A">
                  <w:pPr>
                    <w:framePr w:hSpace="141" w:wrap="around" w:vAnchor="text" w:hAnchor="margin" w:y="821"/>
                    <w:jc w:val="both"/>
                    <w:outlineLvl w:val="0"/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  <w:t>Jiří Kryll</w:t>
                  </w:r>
                </w:p>
                <w:p w14:paraId="2D10679F" w14:textId="77777777" w:rsidR="006C239A" w:rsidRDefault="006C239A" w:rsidP="006C239A">
                  <w:pPr>
                    <w:framePr w:hSpace="141" w:wrap="around" w:vAnchor="text" w:hAnchor="margin" w:y="821"/>
                    <w:jc w:val="both"/>
                    <w:outlineLvl w:val="0"/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  <w:t>jednatel společnosti</w:t>
                  </w:r>
                </w:p>
                <w:p w14:paraId="69641A8C" w14:textId="77777777" w:rsidR="006C239A" w:rsidRDefault="006C239A" w:rsidP="006C239A">
                  <w:pPr>
                    <w:framePr w:hSpace="141" w:wrap="around" w:vAnchor="text" w:hAnchor="margin" w:y="821"/>
                    <w:jc w:val="both"/>
                    <w:outlineLvl w:val="0"/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Cs/>
                      <w:sz w:val="22"/>
                      <w:szCs w:val="22"/>
                      <w:lang w:eastAsia="cs-CZ"/>
                    </w:rPr>
                    <w:t>Datum:</w:t>
                  </w:r>
                </w:p>
              </w:tc>
            </w:tr>
          </w:tbl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6FB2" w14:textId="77777777" w:rsidR="002F0AEB" w:rsidRDefault="002F0AEB">
      <w:r>
        <w:separator/>
      </w:r>
    </w:p>
  </w:endnote>
  <w:endnote w:type="continuationSeparator" w:id="0">
    <w:p w14:paraId="535A3DDD" w14:textId="77777777" w:rsidR="002F0AEB" w:rsidRDefault="002F0AEB">
      <w:r>
        <w:continuationSeparator/>
      </w:r>
    </w:p>
  </w:endnote>
  <w:endnote w:type="continuationNotice" w:id="1">
    <w:p w14:paraId="61049F78" w14:textId="77777777" w:rsidR="002F0AEB" w:rsidRDefault="002F0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E3CC" w14:textId="77777777" w:rsidR="002F0AEB" w:rsidRDefault="002F0AEB">
      <w:r>
        <w:separator/>
      </w:r>
    </w:p>
  </w:footnote>
  <w:footnote w:type="continuationSeparator" w:id="0">
    <w:p w14:paraId="6D550753" w14:textId="77777777" w:rsidR="002F0AEB" w:rsidRDefault="002F0AEB">
      <w:r>
        <w:continuationSeparator/>
      </w:r>
    </w:p>
  </w:footnote>
  <w:footnote w:type="continuationNotice" w:id="1">
    <w:p w14:paraId="11168189" w14:textId="77777777" w:rsidR="002F0AEB" w:rsidRDefault="002F0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271113/IV-12-6033387/BE-</w:t>
    </w:r>
    <w:proofErr w:type="gramStart"/>
    <w:r w:rsidR="00F37B84" w:rsidRPr="00712EEF">
      <w:rPr>
        <w:rFonts w:ascii="Arial Black" w:hAnsi="Arial Black"/>
        <w:sz w:val="16"/>
      </w:rPr>
      <w:t>Liteň,Běleč</w:t>
    </w:r>
    <w:proofErr w:type="gramEnd"/>
    <w:r w:rsidR="00F37B84" w:rsidRPr="00712EEF">
      <w:rPr>
        <w:rFonts w:ascii="Arial Black" w:hAnsi="Arial Black"/>
        <w:sz w:val="16"/>
      </w:rPr>
      <w:t>,Karlštejnská-</w:t>
    </w:r>
    <w:proofErr w:type="gramStart"/>
    <w:r w:rsidR="00F37B84" w:rsidRPr="00712EEF">
      <w:rPr>
        <w:rFonts w:ascii="Arial Black" w:hAnsi="Arial Black"/>
        <w:sz w:val="16"/>
      </w:rPr>
      <w:t>282,TS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12190922">
    <w:abstractNumId w:val="7"/>
  </w:num>
  <w:num w:numId="2" w16cid:durableId="1263301878">
    <w:abstractNumId w:val="5"/>
  </w:num>
  <w:num w:numId="3" w16cid:durableId="1795438306">
    <w:abstractNumId w:val="3"/>
  </w:num>
  <w:num w:numId="4" w16cid:durableId="1920824102">
    <w:abstractNumId w:val="2"/>
  </w:num>
  <w:num w:numId="5" w16cid:durableId="652639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3187">
    <w:abstractNumId w:val="8"/>
  </w:num>
  <w:num w:numId="7" w16cid:durableId="2043282709">
    <w:abstractNumId w:val="8"/>
  </w:num>
  <w:num w:numId="8" w16cid:durableId="829759937">
    <w:abstractNumId w:val="6"/>
  </w:num>
  <w:num w:numId="9" w16cid:durableId="103307996">
    <w:abstractNumId w:val="4"/>
  </w:num>
  <w:num w:numId="10" w16cid:durableId="1291398347">
    <w:abstractNumId w:val="10"/>
  </w:num>
  <w:num w:numId="11" w16cid:durableId="167721519">
    <w:abstractNumId w:val="0"/>
  </w:num>
  <w:num w:numId="12" w16cid:durableId="2134325920">
    <w:abstractNumId w:val="1"/>
  </w:num>
  <w:num w:numId="13" w16cid:durableId="1349334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2F0AEB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06B1"/>
    <w:rsid w:val="0040261B"/>
    <w:rsid w:val="00406196"/>
    <w:rsid w:val="00430D74"/>
    <w:rsid w:val="004345F4"/>
    <w:rsid w:val="004428A4"/>
    <w:rsid w:val="00446180"/>
    <w:rsid w:val="00446E76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C7484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D485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14E"/>
    <w:rsid w:val="0069269D"/>
    <w:rsid w:val="00696D4D"/>
    <w:rsid w:val="006A0155"/>
    <w:rsid w:val="006A3AF9"/>
    <w:rsid w:val="006A631A"/>
    <w:rsid w:val="006B058F"/>
    <w:rsid w:val="006C239A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1DEC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877B6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10B3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548A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5ED8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051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C88"/>
    <w:rsid w:val="00D75C5D"/>
    <w:rsid w:val="00D765DE"/>
    <w:rsid w:val="00D81A79"/>
    <w:rsid w:val="00D82FA2"/>
    <w:rsid w:val="00D83DDD"/>
    <w:rsid w:val="00D90562"/>
    <w:rsid w:val="00D91B86"/>
    <w:rsid w:val="00D937F6"/>
    <w:rsid w:val="00D93F06"/>
    <w:rsid w:val="00D97873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708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  <w15:docId w15:val="{693F820E-196C-4454-8ED9-7179BA48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1218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Liteň</dc:creator>
  <cp:keywords/>
  <dc:description/>
  <cp:lastModifiedBy>Michaela Mikešová</cp:lastModifiedBy>
  <cp:revision>3</cp:revision>
  <dcterms:created xsi:type="dcterms:W3CDTF">2025-07-24T10:28:00Z</dcterms:created>
  <dcterms:modified xsi:type="dcterms:W3CDTF">2025-07-24T12:28:00Z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